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2DEF9">
      <w:pPr>
        <w:jc w:val="center"/>
        <w:rPr>
          <w:rFonts w:hint="eastAsia"/>
        </w:rPr>
      </w:pPr>
      <w:r>
        <w:rPr>
          <w:rFonts w:hint="eastAsia" w:ascii="方正小标宋简体" w:eastAsia="方正小标宋简体"/>
          <w:sz w:val="52"/>
          <w:szCs w:val="52"/>
          <w:lang w:eastAsia="zh-CN"/>
        </w:rPr>
        <w:t>服务类</w:t>
      </w:r>
      <w:r>
        <w:rPr>
          <w:rFonts w:hint="eastAsia" w:ascii="方正小标宋简体" w:eastAsia="方正小标宋简体"/>
          <w:sz w:val="52"/>
          <w:szCs w:val="52"/>
        </w:rPr>
        <w:t>政府采购项目</w:t>
      </w:r>
      <w:r>
        <w:rPr>
          <w:rFonts w:hint="eastAsia" w:ascii="方正小标宋简体" w:eastAsia="方正小标宋简体"/>
          <w:sz w:val="52"/>
          <w:szCs w:val="52"/>
          <w:lang w:eastAsia="zh-CN"/>
        </w:rPr>
        <w:t>采购</w:t>
      </w:r>
      <w:r>
        <w:rPr>
          <w:rFonts w:hint="eastAsia" w:ascii="方正小标宋简体" w:eastAsia="方正小标宋简体"/>
          <w:sz w:val="52"/>
          <w:szCs w:val="52"/>
        </w:rPr>
        <w:t>需求表</w:t>
      </w:r>
    </w:p>
    <w:tbl>
      <w:tblPr>
        <w:tblStyle w:val="13"/>
        <w:tblW w:w="54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4"/>
        <w:gridCol w:w="7116"/>
      </w:tblGrid>
      <w:tr w14:paraId="4091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2389BC96">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项目名称</w:t>
            </w:r>
          </w:p>
        </w:tc>
        <w:tc>
          <w:tcPr>
            <w:tcW w:w="3817" w:type="pct"/>
            <w:noWrap w:val="0"/>
            <w:vAlign w:val="center"/>
          </w:tcPr>
          <w:p w14:paraId="6C183988">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2026年上派镇测绘服务单位项目</w:t>
            </w:r>
          </w:p>
        </w:tc>
      </w:tr>
      <w:tr w14:paraId="60ED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3D64869A">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采购单位联系人</w:t>
            </w:r>
          </w:p>
          <w:p w14:paraId="38FC1C37">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及电话</w:t>
            </w:r>
          </w:p>
        </w:tc>
        <w:tc>
          <w:tcPr>
            <w:tcW w:w="3817" w:type="pct"/>
            <w:noWrap w:val="0"/>
            <w:vAlign w:val="center"/>
          </w:tcPr>
          <w:p w14:paraId="18007D48">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肥西县上派镇人民政府</w:t>
            </w:r>
          </w:p>
          <w:p w14:paraId="0E8E8FD2">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金鑫宇：0551-68850035</w:t>
            </w:r>
          </w:p>
        </w:tc>
      </w:tr>
      <w:tr w14:paraId="29A8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4A7FBA9C">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项目预算</w:t>
            </w:r>
          </w:p>
        </w:tc>
        <w:tc>
          <w:tcPr>
            <w:tcW w:w="3817" w:type="pct"/>
            <w:noWrap w:val="0"/>
            <w:vAlign w:val="center"/>
          </w:tcPr>
          <w:p w14:paraId="7CBFE524">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不分包项目：</w:t>
            </w:r>
            <w:r>
              <w:rPr>
                <w:rFonts w:hint="eastAsia" w:asciiTheme="minorEastAsia" w:hAnsiTheme="minorEastAsia" w:eastAsiaTheme="minorEastAsia" w:cstheme="minorEastAsia"/>
                <w:color w:val="auto"/>
                <w:sz w:val="24"/>
                <w:szCs w:val="24"/>
                <w:highlight w:val="none"/>
                <w:u w:val="single"/>
              </w:rPr>
              <w:t>70</w:t>
            </w:r>
            <w:r>
              <w:rPr>
                <w:rFonts w:hint="eastAsia" w:asciiTheme="minorEastAsia" w:hAnsiTheme="minorEastAsia" w:eastAsiaTheme="minorEastAsia" w:cstheme="minorEastAsia"/>
                <w:color w:val="auto"/>
                <w:sz w:val="24"/>
                <w:szCs w:val="24"/>
                <w:highlight w:val="none"/>
              </w:rPr>
              <w:t>万元</w:t>
            </w:r>
          </w:p>
        </w:tc>
      </w:tr>
      <w:tr w14:paraId="48A8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4506FA36">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项目概况</w:t>
            </w:r>
          </w:p>
        </w:tc>
        <w:tc>
          <w:tcPr>
            <w:tcW w:w="3817" w:type="pct"/>
            <w:noWrap w:val="0"/>
            <w:vAlign w:val="center"/>
          </w:tcPr>
          <w:p w14:paraId="6FBE1118">
            <w:pPr>
              <w:keepNext w:val="0"/>
              <w:keepLines w:val="0"/>
              <w:pageBreakBefore w:val="0"/>
              <w:widowControl w:val="0"/>
              <w:kinsoku/>
              <w:wordWrap/>
              <w:overflowPunct/>
              <w:topLinePunct w:val="0"/>
              <w:autoSpaceDE/>
              <w:autoSpaceDN/>
              <w:bidi w:val="0"/>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肥西县上派镇人民政府现对上派镇2026年测绘服务单位进行竞争性磋商，拟招1家成交供应商。</w:t>
            </w:r>
          </w:p>
          <w:p w14:paraId="39BE31B2">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highlight w:val="none"/>
              </w:rPr>
              <w:t>该项目主要服务内容：对肥西县上派镇辖区内土地处置等工作提供测绘技术服务，主要为镇自规分局负责实施项目涉及的规划土地相关测绘工作以及镇直二级机构、村、社区交办的其他测绘相关服务，单个测绘项目不超过30万元，累计不超过70万元。详见采购需求。</w:t>
            </w:r>
          </w:p>
        </w:tc>
      </w:tr>
      <w:tr w14:paraId="55CA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6BADA2B0">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采购方式</w:t>
            </w:r>
          </w:p>
        </w:tc>
        <w:tc>
          <w:tcPr>
            <w:tcW w:w="3817" w:type="pct"/>
            <w:noWrap w:val="0"/>
            <w:vAlign w:val="center"/>
          </w:tcPr>
          <w:p w14:paraId="2DE12464">
            <w:pPr>
              <w:keepNext w:val="0"/>
              <w:keepLines w:val="0"/>
              <w:pageBreakBefore w:val="0"/>
              <w:widowControl w:val="0"/>
              <w:kinsoku/>
              <w:wordWrap/>
              <w:overflowPunct/>
              <w:topLinePunct w:val="0"/>
              <w:autoSpaceDE/>
              <w:autoSpaceDN/>
              <w:bidi w:val="0"/>
              <w:adjustRightInd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竞争性磋商</w:t>
            </w:r>
          </w:p>
        </w:tc>
      </w:tr>
      <w:tr w14:paraId="43B9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37636270">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本项目是否接受联合体投标</w:t>
            </w:r>
          </w:p>
        </w:tc>
        <w:tc>
          <w:tcPr>
            <w:tcW w:w="3817" w:type="pct"/>
            <w:noWrap w:val="0"/>
            <w:vAlign w:val="center"/>
          </w:tcPr>
          <w:p w14:paraId="3DB77A89">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r>
      <w:tr w14:paraId="7C74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039DC49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eastAsia="zh-CN"/>
              </w:rPr>
              <w:t>供应商</w:t>
            </w:r>
            <w:r>
              <w:rPr>
                <w:rFonts w:hint="eastAsia" w:asciiTheme="minorEastAsia" w:hAnsiTheme="minorEastAsia" w:eastAsiaTheme="minorEastAsia" w:cstheme="minorEastAsia"/>
                <w:b/>
                <w:color w:val="auto"/>
                <w:sz w:val="24"/>
                <w:szCs w:val="24"/>
              </w:rPr>
              <w:t>资格要求</w:t>
            </w:r>
          </w:p>
        </w:tc>
        <w:tc>
          <w:tcPr>
            <w:tcW w:w="3817" w:type="pct"/>
            <w:shd w:val="clear" w:color="auto" w:fill="auto"/>
            <w:noWrap w:val="0"/>
            <w:vAlign w:val="center"/>
          </w:tcPr>
          <w:p w14:paraId="61B4BE9B">
            <w:pPr>
              <w:keepNext w:val="0"/>
              <w:keepLines w:val="0"/>
              <w:pageBreakBefore w:val="0"/>
              <w:widowControl w:val="0"/>
              <w:kinsoku/>
              <w:wordWrap/>
              <w:overflowPunct/>
              <w:topLinePunct w:val="0"/>
              <w:autoSpaceDE/>
              <w:autoSpaceDN/>
              <w:bidi w:val="0"/>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1.满足《中华人民共和国政府采购法》第二十二条规定；</w:t>
            </w:r>
          </w:p>
          <w:p w14:paraId="7AEAF398">
            <w:pPr>
              <w:keepNext w:val="0"/>
              <w:keepLines w:val="0"/>
              <w:pageBreakBefore w:val="0"/>
              <w:widowControl w:val="0"/>
              <w:kinsoku/>
              <w:wordWrap/>
              <w:overflowPunct/>
              <w:topLinePunct w:val="0"/>
              <w:autoSpaceDE/>
              <w:autoSpaceDN/>
              <w:bidi w:val="0"/>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2.落实政府采购政策需满足的资格要求：</w:t>
            </w:r>
            <w:r>
              <w:rPr>
                <w:rFonts w:hint="eastAsia" w:asciiTheme="minorEastAsia" w:hAnsiTheme="minorEastAsia" w:eastAsiaTheme="minorEastAsia" w:cstheme="minorEastAsia"/>
                <w:color w:val="auto"/>
                <w:sz w:val="24"/>
                <w:szCs w:val="24"/>
                <w:highlight w:val="none"/>
                <w:u w:val="single"/>
              </w:rPr>
              <w:t>供应商所提供的服务为中小微企业、监狱企业或残疾人福利性单位承接；</w:t>
            </w:r>
          </w:p>
          <w:p w14:paraId="2ADD4798">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3.本项目的特定资格要求：</w:t>
            </w:r>
            <w:r>
              <w:rPr>
                <w:rFonts w:hint="eastAsia" w:asciiTheme="minorEastAsia" w:hAnsiTheme="minorEastAsia" w:eastAsiaTheme="minorEastAsia" w:cstheme="minorEastAsia"/>
                <w:color w:val="auto"/>
                <w:sz w:val="24"/>
                <w:szCs w:val="24"/>
                <w:highlight w:val="none"/>
                <w:u w:val="single"/>
              </w:rPr>
              <w:t>具有有效的乙级及以上测绘资质证书（专业类别包含：工程测量、界线与不动产测绘、地理信息系统工程、摄影测量与遥感）。</w:t>
            </w:r>
          </w:p>
        </w:tc>
      </w:tr>
      <w:tr w14:paraId="3B26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06AFAB2A">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付款方式</w:t>
            </w:r>
          </w:p>
        </w:tc>
        <w:tc>
          <w:tcPr>
            <w:tcW w:w="3817" w:type="pct"/>
            <w:shd w:val="clear" w:color="auto" w:fill="auto"/>
            <w:noWrap w:val="0"/>
            <w:vAlign w:val="center"/>
          </w:tcPr>
          <w:p w14:paraId="5FDC69C4">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合同签订后，在合同、担保措施生效以及具备实施条件后3个工作日内预付合同款的40%,单个项目单独计算服务费，支付已完成项目的70%服务费，余款合同到期一次性结清。最终服务费合计不超过项目预算。</w:t>
            </w:r>
            <w:r>
              <w:rPr>
                <w:rFonts w:hint="eastAsia" w:asciiTheme="minorEastAsia" w:hAnsiTheme="minorEastAsia" w:eastAsiaTheme="minorEastAsia" w:cstheme="minorEastAsia"/>
                <w:b/>
                <w:color w:val="auto"/>
                <w:sz w:val="24"/>
                <w:szCs w:val="24"/>
                <w:highlight w:val="none"/>
              </w:rPr>
              <w:t>（注：供应商应向采购人提交银行、保险公司、担保公司等金融机构出具的预付款保函或其他担保措施；在签订合同时，供应商书面明确表示无需预付款或者主动要求降低预付款比例的，采购人可不适用前述规定。）</w:t>
            </w:r>
          </w:p>
        </w:tc>
      </w:tr>
      <w:tr w14:paraId="543A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14418DD8">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服务地点</w:t>
            </w:r>
          </w:p>
        </w:tc>
        <w:tc>
          <w:tcPr>
            <w:tcW w:w="3817" w:type="pct"/>
            <w:shd w:val="clear" w:color="auto" w:fill="auto"/>
            <w:noWrap w:val="0"/>
            <w:vAlign w:val="center"/>
          </w:tcPr>
          <w:p w14:paraId="0C373330">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肥西县上派镇，采购人指定地点</w:t>
            </w:r>
          </w:p>
        </w:tc>
      </w:tr>
      <w:tr w14:paraId="4EE9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363FCA32">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服务期限</w:t>
            </w:r>
          </w:p>
        </w:tc>
        <w:tc>
          <w:tcPr>
            <w:tcW w:w="7117" w:type="dxa"/>
            <w:noWrap w:val="0"/>
            <w:vAlign w:val="center"/>
          </w:tcPr>
          <w:p w14:paraId="5CDC9AD5">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自合同签订之后12个月，服务期满后，如有单项未完成的，直至项目完成为止。</w:t>
            </w:r>
          </w:p>
        </w:tc>
      </w:tr>
      <w:tr w14:paraId="1682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4BD2022D">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是否专门面向中小企业采购</w:t>
            </w:r>
          </w:p>
        </w:tc>
        <w:tc>
          <w:tcPr>
            <w:tcW w:w="7117" w:type="dxa"/>
            <w:noWrap w:val="0"/>
            <w:vAlign w:val="center"/>
          </w:tcPr>
          <w:p w14:paraId="0154FA28">
            <w:pPr>
              <w:keepNext w:val="0"/>
              <w:keepLines w:val="0"/>
              <w:pageBreakBefore w:val="0"/>
              <w:widowControl w:val="0"/>
              <w:kinsoku/>
              <w:wordWrap/>
              <w:overflowPunct/>
              <w:topLinePunct w:val="0"/>
              <w:autoSpaceDE/>
              <w:autoSpaceDN/>
              <w:bidi w:val="0"/>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是</w:t>
            </w:r>
          </w:p>
        </w:tc>
      </w:tr>
      <w:tr w14:paraId="500B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58071EF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预留中小企业份额占比</w:t>
            </w:r>
          </w:p>
        </w:tc>
        <w:tc>
          <w:tcPr>
            <w:tcW w:w="7117" w:type="dxa"/>
            <w:noWrap w:val="0"/>
            <w:vAlign w:val="center"/>
          </w:tcPr>
          <w:p w14:paraId="42A901EC">
            <w:pPr>
              <w:keepNext w:val="0"/>
              <w:keepLines w:val="0"/>
              <w:pageBreakBefore w:val="0"/>
              <w:widowControl w:val="0"/>
              <w:kinsoku/>
              <w:wordWrap/>
              <w:overflowPunct/>
              <w:topLinePunct w:val="0"/>
              <w:autoSpaceDE/>
              <w:autoSpaceDN/>
              <w:bidi w:val="0"/>
              <w:snapToGri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全部预留</w:t>
            </w:r>
          </w:p>
        </w:tc>
      </w:tr>
      <w:tr w14:paraId="4D8F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386848B0">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主要标的所属行业</w:t>
            </w:r>
          </w:p>
        </w:tc>
        <w:tc>
          <w:tcPr>
            <w:tcW w:w="7117" w:type="dxa"/>
            <w:noWrap w:val="0"/>
            <w:vAlign w:val="center"/>
          </w:tcPr>
          <w:p w14:paraId="389C65DC">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其他未列明行业</w:t>
            </w:r>
          </w:p>
        </w:tc>
      </w:tr>
      <w:tr w14:paraId="33C4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2" w:type="pct"/>
            <w:noWrap w:val="0"/>
            <w:vAlign w:val="center"/>
          </w:tcPr>
          <w:p w14:paraId="0A69ADC1">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拟采用的评标办法</w:t>
            </w:r>
          </w:p>
        </w:tc>
        <w:tc>
          <w:tcPr>
            <w:tcW w:w="7117" w:type="dxa"/>
            <w:noWrap w:val="0"/>
            <w:vAlign w:val="center"/>
          </w:tcPr>
          <w:p w14:paraId="4EC5E4F2">
            <w:pPr>
              <w:keepNext w:val="0"/>
              <w:keepLines w:val="0"/>
              <w:pageBreakBefore w:val="0"/>
              <w:widowControl w:val="0"/>
              <w:kinsoku/>
              <w:wordWrap/>
              <w:overflowPunct/>
              <w:topLinePunct w:val="0"/>
              <w:autoSpaceDE/>
              <w:autoSpaceDN/>
              <w:bidi w:val="0"/>
              <w:snapToGri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综合评分法（分值设置：技术分</w:t>
            </w:r>
            <w:r>
              <w:rPr>
                <w:rFonts w:hint="eastAsia" w:asciiTheme="minorEastAsia" w:hAnsiTheme="minorEastAsia" w:eastAsiaTheme="minorEastAsia" w:cstheme="minorEastAsia"/>
                <w:color w:val="auto"/>
                <w:sz w:val="24"/>
                <w:szCs w:val="24"/>
                <w:highlight w:val="none"/>
                <w:u w:val="single"/>
                <w:lang w:val="en-US" w:eastAsia="zh-CN"/>
              </w:rPr>
              <w:t>85</w:t>
            </w:r>
            <w:r>
              <w:rPr>
                <w:rFonts w:hint="eastAsia" w:asciiTheme="minorEastAsia" w:hAnsiTheme="minorEastAsia" w:eastAsiaTheme="minorEastAsia" w:cstheme="minorEastAsia"/>
                <w:color w:val="auto"/>
                <w:sz w:val="24"/>
                <w:szCs w:val="24"/>
                <w:highlight w:val="none"/>
              </w:rPr>
              <w:t>分，价格分</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分）</w:t>
            </w:r>
          </w:p>
        </w:tc>
      </w:tr>
      <w:tr w14:paraId="47FC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04" w:type="dxa"/>
            <w:noWrap w:val="0"/>
            <w:vAlign w:val="center"/>
          </w:tcPr>
          <w:p w14:paraId="2EEE73E3">
            <w:pPr>
              <w:keepNext w:val="0"/>
              <w:keepLines w:val="0"/>
              <w:pageBreakBefore w:val="0"/>
              <w:widowControl w:val="0"/>
              <w:kinsoku/>
              <w:wordWrap/>
              <w:overflowPunct/>
              <w:topLinePunct/>
              <w:autoSpaceDE w:val="0"/>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标前公示反馈</w:t>
            </w:r>
          </w:p>
          <w:p w14:paraId="06903478">
            <w:pPr>
              <w:keepNext w:val="0"/>
              <w:keepLines w:val="0"/>
              <w:pageBreakBefore w:val="0"/>
              <w:widowControl w:val="0"/>
              <w:kinsoku/>
              <w:wordWrap/>
              <w:overflowPunct/>
              <w:topLinePunct/>
              <w:autoSpaceDE w:val="0"/>
              <w:autoSpaceDN/>
              <w:bidi w:val="0"/>
              <w:adjustRightInd/>
              <w:snapToGrid/>
              <w:spacing w:line="36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bCs/>
                <w:color w:val="auto"/>
                <w:sz w:val="24"/>
                <w:szCs w:val="24"/>
              </w:rPr>
              <w:t>截止时间</w:t>
            </w:r>
          </w:p>
        </w:tc>
        <w:tc>
          <w:tcPr>
            <w:tcW w:w="7117" w:type="dxa"/>
            <w:noWrap w:val="0"/>
            <w:vAlign w:val="center"/>
          </w:tcPr>
          <w:p w14:paraId="6296BAA6">
            <w:pPr>
              <w:pStyle w:val="15"/>
              <w:keepNext w:val="0"/>
              <w:keepLines w:val="0"/>
              <w:pageBreakBefore w:val="0"/>
              <w:widowControl w:val="0"/>
              <w:kinsoku/>
              <w:wordWrap/>
              <w:overflowPunct/>
              <w:topLinePunct/>
              <w:autoSpaceDE w:val="0"/>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2"/>
                <w:sz w:val="24"/>
                <w:szCs w:val="24"/>
              </w:rPr>
              <w:t>202</w:t>
            </w:r>
            <w:r>
              <w:rPr>
                <w:rFonts w:hint="eastAsia" w:asciiTheme="minorEastAsia" w:hAnsiTheme="minorEastAsia" w:eastAsiaTheme="minorEastAsia" w:cstheme="minorEastAsia"/>
                <w:b/>
                <w:bCs/>
                <w:color w:val="auto"/>
                <w:kern w:val="2"/>
                <w:sz w:val="24"/>
                <w:szCs w:val="24"/>
                <w:lang w:val="en-US" w:eastAsia="zh-CN"/>
              </w:rPr>
              <w:t>6</w:t>
            </w:r>
            <w:r>
              <w:rPr>
                <w:rFonts w:hint="eastAsia" w:asciiTheme="minorEastAsia" w:hAnsiTheme="minorEastAsia" w:eastAsiaTheme="minorEastAsia" w:cstheme="minorEastAsia"/>
                <w:b/>
                <w:bCs/>
                <w:color w:val="auto"/>
                <w:kern w:val="2"/>
                <w:sz w:val="24"/>
                <w:szCs w:val="24"/>
              </w:rPr>
              <w:t>年</w:t>
            </w:r>
            <w:r>
              <w:rPr>
                <w:rFonts w:hint="eastAsia" w:asciiTheme="minorEastAsia" w:hAnsiTheme="minorEastAsia" w:cstheme="minorEastAsia"/>
                <w:b/>
                <w:bCs/>
                <w:color w:val="auto"/>
                <w:kern w:val="2"/>
                <w:sz w:val="24"/>
                <w:szCs w:val="24"/>
                <w:lang w:val="en-US" w:eastAsia="zh-CN"/>
              </w:rPr>
              <w:t>11</w:t>
            </w:r>
            <w:r>
              <w:rPr>
                <w:rFonts w:hint="eastAsia" w:asciiTheme="minorEastAsia" w:hAnsiTheme="minorEastAsia" w:eastAsiaTheme="minorEastAsia" w:cstheme="minorEastAsia"/>
                <w:b/>
                <w:bCs/>
                <w:color w:val="auto"/>
                <w:kern w:val="2"/>
                <w:sz w:val="24"/>
                <w:szCs w:val="24"/>
              </w:rPr>
              <w:t>月</w:t>
            </w:r>
            <w:r>
              <w:rPr>
                <w:rFonts w:hint="eastAsia" w:asciiTheme="minorEastAsia" w:hAnsiTheme="minorEastAsia" w:cstheme="minorEastAsia"/>
                <w:b/>
                <w:bCs/>
                <w:color w:val="auto"/>
                <w:kern w:val="2"/>
                <w:sz w:val="24"/>
                <w:szCs w:val="24"/>
                <w:lang w:val="en-US" w:eastAsia="zh-CN"/>
              </w:rPr>
              <w:t>4</w:t>
            </w:r>
            <w:r>
              <w:rPr>
                <w:rFonts w:hint="eastAsia" w:asciiTheme="minorEastAsia" w:hAnsiTheme="minorEastAsia" w:eastAsiaTheme="minorEastAsia" w:cstheme="minorEastAsia"/>
                <w:b/>
                <w:bCs/>
                <w:color w:val="auto"/>
                <w:kern w:val="2"/>
                <w:sz w:val="24"/>
                <w:szCs w:val="24"/>
              </w:rPr>
              <w:t>日17时30分前（超过规定时间的视同放弃）</w:t>
            </w:r>
          </w:p>
        </w:tc>
      </w:tr>
    </w:tbl>
    <w:p w14:paraId="04A8934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b/>
          <w:color w:val="auto"/>
          <w:sz w:val="24"/>
          <w:szCs w:val="18"/>
          <w:highlight w:val="none"/>
        </w:rPr>
        <w:t>二、项目概况</w:t>
      </w:r>
    </w:p>
    <w:p w14:paraId="522756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肥西县上派镇人民政府现对上派镇2026年测绘服务单位进行竞争性磋商，拟招1家成交供应商。</w:t>
      </w:r>
    </w:p>
    <w:p w14:paraId="4A3AA7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color w:val="auto"/>
          <w:sz w:val="24"/>
          <w:highlight w:val="none"/>
        </w:rPr>
        <w:t>该项目主要服务内容：对肥西县上派镇辖区内土地处置等工作提供测绘技术服务，主要为镇自规分局负责实施项目涉及的规划土地相关测绘工作以及镇直二级机构、村、社区交办的其他测绘相关服务，单个测绘项目不超过30万元，累计不超过70万元。</w:t>
      </w:r>
    </w:p>
    <w:p w14:paraId="47360B7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b/>
          <w:color w:val="auto"/>
          <w:sz w:val="24"/>
          <w:szCs w:val="18"/>
          <w:highlight w:val="none"/>
        </w:rPr>
        <w:t>三、服务需求</w:t>
      </w:r>
    </w:p>
    <w:p w14:paraId="7F61B7C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lang w:val="zh-CN"/>
        </w:rPr>
      </w:pPr>
      <w:r>
        <w:rPr>
          <w:rFonts w:hint="eastAsia" w:asciiTheme="minorEastAsia" w:hAnsiTheme="minorEastAsia" w:eastAsiaTheme="minorEastAsia" w:cstheme="minorEastAsia"/>
          <w:b/>
          <w:bCs/>
          <w:color w:val="auto"/>
          <w:sz w:val="24"/>
          <w:highlight w:val="none"/>
        </w:rPr>
        <w:t>1、测绘内容</w:t>
      </w:r>
    </w:p>
    <w:p w14:paraId="62D443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1）地形图测绘；</w:t>
      </w:r>
    </w:p>
    <w:p w14:paraId="0426E4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2）规划报建测量：项目选址图、规划用地界线测绘、规划定位图编制、规划定位测绘等；</w:t>
      </w:r>
    </w:p>
    <w:p w14:paraId="6317C7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3）工程测量：土方测量、市政道路测量、管线测量、排水检测、</w:t>
      </w:r>
      <w:r>
        <w:rPr>
          <w:rFonts w:hint="eastAsia" w:asciiTheme="minorEastAsia" w:hAnsiTheme="minorEastAsia" w:eastAsiaTheme="minorEastAsia" w:cstheme="minorEastAsia"/>
          <w:color w:val="auto"/>
          <w:sz w:val="24"/>
          <w:highlight w:val="none"/>
        </w:rPr>
        <w:t>GPS</w:t>
      </w:r>
      <w:r>
        <w:rPr>
          <w:rFonts w:hint="eastAsia" w:asciiTheme="minorEastAsia" w:hAnsiTheme="minorEastAsia" w:eastAsiaTheme="minorEastAsia" w:cstheme="minorEastAsia"/>
          <w:color w:val="auto"/>
          <w:sz w:val="24"/>
          <w:highlight w:val="none"/>
          <w:lang w:val="zh-CN"/>
        </w:rPr>
        <w:t>施工控制点测量、水准测量、无人机摄影测量及其他零星测绘</w:t>
      </w:r>
      <w:r>
        <w:rPr>
          <w:rFonts w:hint="eastAsia" w:asciiTheme="minorEastAsia" w:hAnsiTheme="minorEastAsia" w:eastAsiaTheme="minorEastAsia" w:cstheme="minorEastAsia"/>
          <w:color w:val="auto"/>
          <w:sz w:val="24"/>
          <w:highlight w:val="none"/>
        </w:rPr>
        <w:t>等</w:t>
      </w:r>
      <w:r>
        <w:rPr>
          <w:rFonts w:hint="eastAsia" w:asciiTheme="minorEastAsia" w:hAnsiTheme="minorEastAsia" w:eastAsiaTheme="minorEastAsia" w:cstheme="minorEastAsia"/>
          <w:color w:val="auto"/>
          <w:sz w:val="24"/>
          <w:highlight w:val="none"/>
          <w:lang w:val="zh-CN"/>
        </w:rPr>
        <w:t>；</w:t>
      </w:r>
    </w:p>
    <w:p w14:paraId="2246C5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4）不动产测量：土地权属调查、土地勘测定界测绘、征地调查（含附属物清点、制作征地调查表）、土地划拨测绘、临时用地复垦报告编制等；</w:t>
      </w:r>
    </w:p>
    <w:p w14:paraId="100F92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zh-CN"/>
        </w:rPr>
        <w:t>5）</w:t>
      </w:r>
      <w:r>
        <w:rPr>
          <w:rFonts w:hint="eastAsia" w:asciiTheme="minorEastAsia" w:hAnsiTheme="minorEastAsia" w:eastAsiaTheme="minorEastAsia" w:cstheme="minorEastAsia"/>
          <w:color w:val="auto"/>
          <w:sz w:val="24"/>
          <w:highlight w:val="none"/>
        </w:rPr>
        <w:t>地理信息技术服务：数据库建设、</w:t>
      </w:r>
      <w:r>
        <w:rPr>
          <w:rFonts w:hint="eastAsia" w:asciiTheme="minorEastAsia" w:hAnsiTheme="minorEastAsia" w:eastAsiaTheme="minorEastAsia" w:cstheme="minorEastAsia"/>
          <w:color w:val="auto"/>
          <w:sz w:val="24"/>
          <w:highlight w:val="none"/>
          <w:lang w:val="zh-CN"/>
        </w:rPr>
        <w:t>专题地图编制、土地利用总体规划布局调整、节约集约用地评价</w:t>
      </w:r>
      <w:r>
        <w:rPr>
          <w:rFonts w:hint="eastAsia" w:asciiTheme="minorEastAsia" w:hAnsiTheme="minorEastAsia" w:eastAsiaTheme="minorEastAsia" w:cstheme="minorEastAsia"/>
          <w:color w:val="auto"/>
          <w:sz w:val="24"/>
          <w:highlight w:val="none"/>
        </w:rPr>
        <w:t>；</w:t>
      </w:r>
    </w:p>
    <w:p w14:paraId="407043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r>
        <w:rPr>
          <w:rFonts w:hint="eastAsia" w:asciiTheme="minorEastAsia" w:hAnsiTheme="minorEastAsia" w:eastAsiaTheme="minorEastAsia" w:cstheme="minorEastAsia"/>
          <w:color w:val="auto"/>
          <w:sz w:val="24"/>
          <w:highlight w:val="none"/>
          <w:lang w:val="zh-CN"/>
        </w:rPr>
        <w:t>）其他服务：</w:t>
      </w:r>
      <w:r>
        <w:rPr>
          <w:rFonts w:hint="eastAsia" w:asciiTheme="minorEastAsia" w:hAnsiTheme="minorEastAsia" w:eastAsiaTheme="minorEastAsia" w:cstheme="minorEastAsia"/>
          <w:color w:val="auto"/>
          <w:sz w:val="24"/>
          <w:highlight w:val="none"/>
        </w:rPr>
        <w:t>提供土地储备系统、土地市场动态监管系统、卫片执法系统等相关信息填报服务、制作坐标转换、</w:t>
      </w:r>
      <w:r>
        <w:rPr>
          <w:rFonts w:hint="eastAsia" w:asciiTheme="minorEastAsia" w:hAnsiTheme="minorEastAsia" w:eastAsiaTheme="minorEastAsia" w:cstheme="minorEastAsia"/>
          <w:color w:val="auto"/>
          <w:sz w:val="24"/>
          <w:highlight w:val="none"/>
          <w:lang w:val="zh-CN"/>
        </w:rPr>
        <w:t>应急测绘服务、</w:t>
      </w:r>
      <w:r>
        <w:rPr>
          <w:rFonts w:hint="eastAsia" w:asciiTheme="minorEastAsia" w:hAnsiTheme="minorEastAsia" w:eastAsiaTheme="minorEastAsia" w:cstheme="minorEastAsia"/>
          <w:color w:val="auto"/>
          <w:sz w:val="24"/>
          <w:highlight w:val="none"/>
        </w:rPr>
        <w:t>相关数据检验检测、规划报建、林地调查、协助档案整理等</w:t>
      </w:r>
      <w:r>
        <w:rPr>
          <w:rFonts w:hint="eastAsia" w:asciiTheme="minorEastAsia" w:hAnsiTheme="minorEastAsia" w:eastAsiaTheme="minorEastAsia" w:cstheme="minorEastAsia"/>
          <w:color w:val="auto"/>
          <w:sz w:val="24"/>
          <w:highlight w:val="none"/>
          <w:lang w:val="zh-CN"/>
        </w:rPr>
        <w:t>；</w:t>
      </w:r>
    </w:p>
    <w:p w14:paraId="2DE0F78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2、测绘成果深度要求</w:t>
      </w:r>
    </w:p>
    <w:p w14:paraId="2A859C7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测绘项目成果须满足国家、省、市现行有关文件对编制深度的要求，符合国家相关标准规范，并满足规划设计等要求，符合国家行业标准规定，成交供应商必须对提供的测绘成果负责，若因测绘的不准确性造成采购人的所有损失，由成交供应商负责。</w:t>
      </w:r>
      <w:r>
        <w:rPr>
          <w:rFonts w:hint="eastAsia" w:asciiTheme="minorEastAsia" w:hAnsiTheme="minorEastAsia" w:eastAsiaTheme="minorEastAsia" w:cstheme="minorEastAsia"/>
          <w:b/>
          <w:bCs/>
          <w:color w:val="auto"/>
          <w:sz w:val="24"/>
          <w:highlight w:val="none"/>
        </w:rPr>
        <w:t>测绘成果符合当地主管部门要求，否则因此造成的后果由成交供应商自行承担。</w:t>
      </w:r>
    </w:p>
    <w:p w14:paraId="62CF41B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3、时间要求</w:t>
      </w:r>
    </w:p>
    <w:p w14:paraId="4418D8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lang w:val="zh-CN"/>
        </w:rPr>
      </w:pPr>
      <w:r>
        <w:rPr>
          <w:rFonts w:hint="eastAsia" w:asciiTheme="minorEastAsia" w:hAnsiTheme="minorEastAsia" w:eastAsiaTheme="minorEastAsia" w:cstheme="minorEastAsia"/>
          <w:color w:val="auto"/>
          <w:sz w:val="24"/>
          <w:highlight w:val="none"/>
          <w:lang w:val="zh-CN"/>
        </w:rPr>
        <w:t>成交供应商必须在接到采购人委托后1个工作日内开始测绘工作，并保证在采购人要求的时间内完成该项目测绘所需的全部资料、报告，上报自然资源与规划局等相关部门的工作内容。</w:t>
      </w:r>
    </w:p>
    <w:p w14:paraId="0843249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4、档案管理要求</w:t>
      </w:r>
    </w:p>
    <w:p w14:paraId="12DEA9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必须具有完善的档案管理制度和措施，对采购人委托的任何项目涉及相关资料（如规划许可证复印件、施工单位或建设单位的复测要求等）、原始地形地貌图纸、过程地形地貌图纸进行存档保管，确保采购人可以无条件随时查阅。</w:t>
      </w:r>
    </w:p>
    <w:p w14:paraId="031BDFD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5、保密要求</w:t>
      </w:r>
    </w:p>
    <w:p w14:paraId="5F661A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成交供应商应具有健全的保密管理制度，对服务过程中涉及的保密数据具有保密义务。</w:t>
      </w:r>
    </w:p>
    <w:p w14:paraId="6B26090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上述序号1-5项</w:t>
      </w:r>
      <w:r>
        <w:rPr>
          <w:rFonts w:hint="eastAsia" w:asciiTheme="minorEastAsia" w:hAnsiTheme="minorEastAsia" w:eastAsiaTheme="minorEastAsia" w:cstheme="minorEastAsia"/>
          <w:b/>
          <w:bCs/>
          <w:color w:val="auto"/>
          <w:sz w:val="24"/>
          <w:highlight w:val="none"/>
        </w:rPr>
        <w:t>响应文件中提供承诺函，承诺函格式自拟。若成交供应商为虚假承诺，采购人有权解除合同，并上报政府采购监管部门依规处理。</w:t>
      </w:r>
    </w:p>
    <w:p w14:paraId="2D34DCA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highlight w:val="none"/>
        </w:rPr>
        <w:t>6、服务期内委托的所有单项合同的</w:t>
      </w:r>
      <w:r>
        <w:rPr>
          <w:rFonts w:hint="eastAsia" w:asciiTheme="minorEastAsia" w:hAnsiTheme="minorEastAsia" w:eastAsiaTheme="minorEastAsia" w:cstheme="minorEastAsia"/>
          <w:b/>
          <w:bCs/>
          <w:color w:val="auto"/>
          <w:sz w:val="24"/>
          <w:highlight w:val="none"/>
          <w:lang w:val="en-US" w:eastAsia="zh-CN"/>
        </w:rPr>
        <w:t>累计</w:t>
      </w:r>
      <w:r>
        <w:rPr>
          <w:rFonts w:hint="eastAsia" w:asciiTheme="minorEastAsia" w:hAnsiTheme="minorEastAsia" w:eastAsiaTheme="minorEastAsia" w:cstheme="minorEastAsia"/>
          <w:b/>
          <w:bCs/>
          <w:color w:val="auto"/>
          <w:sz w:val="24"/>
          <w:highlight w:val="none"/>
        </w:rPr>
        <w:t>总金额达到项目预算，则合同自动终止。若中途出现两次重大失误，采购人有权解除合同。</w:t>
      </w:r>
    </w:p>
    <w:p w14:paraId="6001083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
          <w:color w:val="auto"/>
          <w:sz w:val="24"/>
          <w:szCs w:val="18"/>
          <w:highlight w:val="none"/>
        </w:rPr>
        <w:t>7、人员要求（最低配置要求，所有岗位不得兼任）：</w:t>
      </w:r>
      <w:r>
        <w:rPr>
          <w:rFonts w:hint="eastAsia" w:asciiTheme="minorEastAsia" w:hAnsiTheme="minorEastAsia" w:eastAsiaTheme="minorEastAsia" w:cstheme="minorEastAsia"/>
          <w:bCs/>
          <w:color w:val="auto"/>
          <w:sz w:val="24"/>
          <w:szCs w:val="18"/>
          <w:highlight w:val="none"/>
        </w:rPr>
        <w:t>成交供应商拟为本项目配备项目负责人1名，技术负责人1名，项目组其他人员4名。</w:t>
      </w:r>
    </w:p>
    <w:p w14:paraId="22A43BB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b/>
          <w:color w:val="auto"/>
          <w:sz w:val="24"/>
          <w:szCs w:val="18"/>
          <w:highlight w:val="none"/>
        </w:rPr>
        <w:t>注：除评分标准中要求提供的相关人员证明材料作为评分条件外，响应文件中无须提供人员其他相关证明材料，由采购人在合同签订后成交供应商进场服务前核查人员配备情况，人员须按照要求配备到位，否则采购人有权解除合同，并报政府采购监管部门按规定处理。</w:t>
      </w:r>
    </w:p>
    <w:p w14:paraId="11945F6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b/>
          <w:color w:val="auto"/>
          <w:sz w:val="24"/>
          <w:szCs w:val="18"/>
          <w:highlight w:val="none"/>
        </w:rPr>
        <w:t>8、其他要求</w:t>
      </w:r>
    </w:p>
    <w:p w14:paraId="041CF6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本项目成交供应商需要提供一辆专门服务车辆，以便于项目实施。</w:t>
      </w:r>
    </w:p>
    <w:p w14:paraId="663868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color w:val="auto"/>
          <w:sz w:val="24"/>
          <w:szCs w:val="18"/>
          <w:highlight w:val="none"/>
        </w:rPr>
      </w:pPr>
      <w:r>
        <w:rPr>
          <w:rFonts w:hint="eastAsia" w:asciiTheme="minorEastAsia" w:hAnsiTheme="minorEastAsia" w:eastAsiaTheme="minorEastAsia" w:cstheme="minorEastAsia"/>
          <w:b/>
          <w:color w:val="auto"/>
          <w:sz w:val="24"/>
          <w:szCs w:val="18"/>
          <w:highlight w:val="none"/>
        </w:rPr>
        <w:t>四、报价要求</w:t>
      </w:r>
    </w:p>
    <w:p w14:paraId="1CFD027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highlight w:val="none"/>
          <w:lang w:eastAsia="zh-CN"/>
        </w:rPr>
      </w:pPr>
      <w:r>
        <w:rPr>
          <w:rFonts w:hint="eastAsia" w:asciiTheme="minorEastAsia" w:hAnsiTheme="minorEastAsia" w:eastAsiaTheme="minorEastAsia" w:cstheme="minorEastAsia"/>
          <w:b/>
          <w:bCs/>
          <w:color w:val="auto"/>
          <w:sz w:val="24"/>
          <w:highlight w:val="none"/>
        </w:rPr>
        <w:t>1、本项目采用费率报价，投标报价费率不得超过100%</w:t>
      </w:r>
      <w:r>
        <w:rPr>
          <w:rFonts w:hint="eastAsia" w:asciiTheme="minorEastAsia" w:hAnsiTheme="minorEastAsia" w:eastAsiaTheme="minorEastAsia" w:cstheme="minorEastAsia"/>
          <w:b/>
          <w:bCs/>
          <w:color w:val="auto"/>
          <w:sz w:val="24"/>
          <w:highlight w:val="none"/>
          <w:lang w:val="en-US" w:eastAsia="zh-CN"/>
        </w:rPr>
        <w:t>（报价费率最多保留至小数点后两位，如80.34%）</w:t>
      </w:r>
      <w:r>
        <w:rPr>
          <w:rFonts w:hint="eastAsia" w:asciiTheme="minorEastAsia" w:hAnsiTheme="minorEastAsia" w:eastAsiaTheme="minorEastAsia" w:cstheme="minorEastAsia"/>
          <w:b/>
          <w:bCs/>
          <w:color w:val="auto"/>
          <w:sz w:val="24"/>
          <w:highlight w:val="none"/>
        </w:rPr>
        <w:t>，否则响应无效。</w:t>
      </w:r>
    </w:p>
    <w:p w14:paraId="31550C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sz w:val="24"/>
          <w:highlight w:val="none"/>
        </w:rPr>
        <w:t>本项目供应商以财政部、国家测绘局关于印发《测绘生产成本费用定额》(财建〔2009〕17号)及有关细则的通知为依据，结合自身综合实力、市场行情、本项目具体特点和技术要求，以报费率的方式进行报价（如成交费率为80%，基准费用为100元，则成交供应商收取80元）。此费率为包含卫星定位测量、测绘航空摄影、规划测量、土地勘测定界、不动产测绘、工程测量、土地报批、图件编制、报告打印/图纸费用等所有费用的综合报价。</w:t>
      </w:r>
      <w:r>
        <w:rPr>
          <w:rFonts w:hint="eastAsia" w:asciiTheme="minorEastAsia" w:hAnsiTheme="minorEastAsia" w:eastAsiaTheme="minorEastAsia" w:cstheme="minorEastAsia"/>
          <w:b/>
          <w:bCs/>
          <w:color w:val="auto"/>
          <w:sz w:val="24"/>
          <w:highlight w:val="none"/>
        </w:rPr>
        <w:t>最终结算费用为基准费用×成交费率。</w:t>
      </w:r>
      <w:r>
        <w:rPr>
          <w:rFonts w:hint="eastAsia" w:asciiTheme="minorEastAsia" w:hAnsiTheme="minorEastAsia" w:eastAsiaTheme="minorEastAsia" w:cstheme="minorEastAsia"/>
          <w:color w:val="auto"/>
          <w:sz w:val="24"/>
          <w:highlight w:val="none"/>
        </w:rPr>
        <w:t>基准费用计算依据如下：</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5"/>
        <w:gridCol w:w="821"/>
        <w:gridCol w:w="289"/>
        <w:gridCol w:w="1589"/>
        <w:gridCol w:w="1344"/>
        <w:gridCol w:w="1740"/>
        <w:gridCol w:w="2352"/>
      </w:tblGrid>
      <w:tr w14:paraId="542C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8640" w:type="dxa"/>
            <w:gridSpan w:val="7"/>
            <w:noWrap/>
            <w:tcMar>
              <w:top w:w="8" w:type="dxa"/>
              <w:left w:w="8" w:type="dxa"/>
              <w:right w:w="8" w:type="dxa"/>
            </w:tcMar>
            <w:vAlign w:val="center"/>
          </w:tcPr>
          <w:p w14:paraId="26C44F8B">
            <w:pPr>
              <w:spacing w:line="360" w:lineRule="auto"/>
              <w:jc w:val="center"/>
              <w:textAlignment w:val="center"/>
              <w:rPr>
                <w:rFonts w:ascii="宋体" w:hAnsi="宋体" w:cs="宋体"/>
                <w:color w:val="000000"/>
                <w:sz w:val="24"/>
                <w:szCs w:val="24"/>
                <w:highlight w:val="none"/>
              </w:rPr>
            </w:pPr>
            <w:r>
              <w:rPr>
                <w:rFonts w:hint="eastAsia" w:ascii="宋体" w:hAnsi="宋体" w:cs="宋体"/>
                <w:b/>
                <w:bCs/>
                <w:color w:val="000000"/>
                <w:kern w:val="0"/>
                <w:sz w:val="24"/>
                <w:szCs w:val="24"/>
                <w:highlight w:val="none"/>
                <w:lang w:bidi="ar"/>
              </w:rPr>
              <w:t>基准单价</w:t>
            </w:r>
          </w:p>
        </w:tc>
      </w:tr>
      <w:tr w14:paraId="78A6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505" w:type="dxa"/>
            <w:vMerge w:val="restart"/>
            <w:tcMar>
              <w:top w:w="8" w:type="dxa"/>
              <w:left w:w="8" w:type="dxa"/>
              <w:right w:w="8" w:type="dxa"/>
            </w:tcMar>
            <w:vAlign w:val="center"/>
          </w:tcPr>
          <w:p w14:paraId="4001B29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序号</w:t>
            </w:r>
          </w:p>
        </w:tc>
        <w:tc>
          <w:tcPr>
            <w:tcW w:w="2699" w:type="dxa"/>
            <w:gridSpan w:val="3"/>
            <w:vMerge w:val="restart"/>
            <w:tcMar>
              <w:top w:w="8" w:type="dxa"/>
              <w:left w:w="8" w:type="dxa"/>
              <w:right w:w="8" w:type="dxa"/>
            </w:tcMar>
            <w:vAlign w:val="center"/>
          </w:tcPr>
          <w:p w14:paraId="1C2CA61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项目名称</w:t>
            </w:r>
          </w:p>
        </w:tc>
        <w:tc>
          <w:tcPr>
            <w:tcW w:w="3084" w:type="dxa"/>
            <w:gridSpan w:val="2"/>
            <w:tcMar>
              <w:top w:w="8" w:type="dxa"/>
              <w:left w:w="8" w:type="dxa"/>
              <w:right w:w="8" w:type="dxa"/>
            </w:tcMar>
            <w:vAlign w:val="center"/>
          </w:tcPr>
          <w:p w14:paraId="77EBACE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基准单价</w:t>
            </w:r>
          </w:p>
        </w:tc>
        <w:tc>
          <w:tcPr>
            <w:tcW w:w="2352" w:type="dxa"/>
            <w:vMerge w:val="restart"/>
            <w:tcMar>
              <w:top w:w="8" w:type="dxa"/>
              <w:left w:w="8" w:type="dxa"/>
              <w:right w:w="8" w:type="dxa"/>
            </w:tcMar>
            <w:vAlign w:val="center"/>
          </w:tcPr>
          <w:p w14:paraId="2754BB6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备注</w:t>
            </w:r>
          </w:p>
        </w:tc>
      </w:tr>
      <w:tr w14:paraId="486E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jc w:val="center"/>
        </w:trPr>
        <w:tc>
          <w:tcPr>
            <w:tcW w:w="505" w:type="dxa"/>
            <w:vMerge w:val="continue"/>
            <w:tcMar>
              <w:top w:w="8" w:type="dxa"/>
              <w:left w:w="8" w:type="dxa"/>
              <w:right w:w="8" w:type="dxa"/>
            </w:tcMar>
            <w:vAlign w:val="center"/>
          </w:tcPr>
          <w:p w14:paraId="2867FC4A">
            <w:pPr>
              <w:spacing w:line="360" w:lineRule="auto"/>
              <w:jc w:val="center"/>
              <w:textAlignment w:val="center"/>
              <w:rPr>
                <w:rFonts w:ascii="宋体" w:hAnsi="宋体" w:cs="宋体"/>
                <w:color w:val="000000"/>
                <w:kern w:val="0"/>
                <w:sz w:val="24"/>
                <w:szCs w:val="24"/>
                <w:highlight w:val="none"/>
                <w:lang w:bidi="ar"/>
              </w:rPr>
            </w:pPr>
          </w:p>
        </w:tc>
        <w:tc>
          <w:tcPr>
            <w:tcW w:w="2699" w:type="dxa"/>
            <w:gridSpan w:val="3"/>
            <w:vMerge w:val="continue"/>
            <w:tcMar>
              <w:top w:w="8" w:type="dxa"/>
              <w:left w:w="8" w:type="dxa"/>
              <w:right w:w="8" w:type="dxa"/>
            </w:tcMar>
            <w:vAlign w:val="center"/>
          </w:tcPr>
          <w:p w14:paraId="38465FF3">
            <w:pPr>
              <w:spacing w:line="360" w:lineRule="auto"/>
              <w:jc w:val="center"/>
              <w:textAlignment w:val="center"/>
              <w:rPr>
                <w:rFonts w:ascii="宋体" w:hAnsi="宋体" w:cs="宋体"/>
                <w:color w:val="000000"/>
                <w:kern w:val="0"/>
                <w:sz w:val="24"/>
                <w:szCs w:val="24"/>
                <w:highlight w:val="none"/>
                <w:lang w:bidi="ar"/>
              </w:rPr>
            </w:pPr>
          </w:p>
        </w:tc>
        <w:tc>
          <w:tcPr>
            <w:tcW w:w="1344" w:type="dxa"/>
            <w:tcMar>
              <w:top w:w="8" w:type="dxa"/>
              <w:left w:w="8" w:type="dxa"/>
              <w:right w:w="8" w:type="dxa"/>
            </w:tcMar>
            <w:vAlign w:val="center"/>
          </w:tcPr>
          <w:p w14:paraId="7EDBC889">
            <w:pPr>
              <w:spacing w:line="360" w:lineRule="auto"/>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金额（元）</w:t>
            </w:r>
          </w:p>
        </w:tc>
        <w:tc>
          <w:tcPr>
            <w:tcW w:w="1740" w:type="dxa"/>
            <w:tcMar>
              <w:top w:w="8" w:type="dxa"/>
              <w:left w:w="8" w:type="dxa"/>
              <w:right w:w="8" w:type="dxa"/>
            </w:tcMar>
            <w:vAlign w:val="center"/>
          </w:tcPr>
          <w:p w14:paraId="50A9391D">
            <w:pPr>
              <w:spacing w:line="360" w:lineRule="auto"/>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单位</w:t>
            </w:r>
          </w:p>
        </w:tc>
        <w:tc>
          <w:tcPr>
            <w:tcW w:w="2352" w:type="dxa"/>
            <w:vMerge w:val="continue"/>
            <w:noWrap/>
            <w:tcMar>
              <w:top w:w="8" w:type="dxa"/>
              <w:left w:w="8" w:type="dxa"/>
              <w:right w:w="8" w:type="dxa"/>
            </w:tcMar>
            <w:vAlign w:val="center"/>
          </w:tcPr>
          <w:p w14:paraId="0700E56E">
            <w:pPr>
              <w:spacing w:line="360" w:lineRule="auto"/>
              <w:jc w:val="center"/>
              <w:rPr>
                <w:rFonts w:ascii="宋体" w:hAnsi="宋体" w:cs="宋体"/>
                <w:color w:val="000000"/>
                <w:sz w:val="24"/>
                <w:szCs w:val="24"/>
                <w:highlight w:val="none"/>
              </w:rPr>
            </w:pPr>
          </w:p>
        </w:tc>
      </w:tr>
      <w:tr w14:paraId="24D2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jc w:val="center"/>
        </w:trPr>
        <w:tc>
          <w:tcPr>
            <w:tcW w:w="505" w:type="dxa"/>
            <w:tcMar>
              <w:top w:w="8" w:type="dxa"/>
              <w:left w:w="8" w:type="dxa"/>
              <w:right w:w="8" w:type="dxa"/>
            </w:tcMar>
            <w:vAlign w:val="center"/>
          </w:tcPr>
          <w:p w14:paraId="4DD5561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w:t>
            </w:r>
          </w:p>
        </w:tc>
        <w:tc>
          <w:tcPr>
            <w:tcW w:w="2699" w:type="dxa"/>
            <w:gridSpan w:val="3"/>
            <w:tcMar>
              <w:top w:w="8" w:type="dxa"/>
              <w:left w:w="8" w:type="dxa"/>
              <w:right w:w="8" w:type="dxa"/>
            </w:tcMar>
            <w:vAlign w:val="center"/>
          </w:tcPr>
          <w:p w14:paraId="0C549B3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勘测定界</w:t>
            </w:r>
          </w:p>
        </w:tc>
        <w:tc>
          <w:tcPr>
            <w:tcW w:w="1344" w:type="dxa"/>
            <w:tcMar>
              <w:top w:w="8" w:type="dxa"/>
              <w:left w:w="8" w:type="dxa"/>
              <w:right w:w="8" w:type="dxa"/>
            </w:tcMar>
            <w:vAlign w:val="center"/>
          </w:tcPr>
          <w:p w14:paraId="24D2F47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3074</w:t>
            </w:r>
          </w:p>
        </w:tc>
        <w:tc>
          <w:tcPr>
            <w:tcW w:w="1740" w:type="dxa"/>
            <w:tcMar>
              <w:top w:w="8" w:type="dxa"/>
              <w:left w:w="8" w:type="dxa"/>
              <w:right w:w="8" w:type="dxa"/>
            </w:tcMar>
            <w:vAlign w:val="center"/>
          </w:tcPr>
          <w:p w14:paraId="4BF9DD5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4BAC1C9B">
            <w:pPr>
              <w:spacing w:line="360" w:lineRule="auto"/>
              <w:jc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单位幅为1:500比例尺图幅</w:t>
            </w:r>
          </w:p>
        </w:tc>
      </w:tr>
      <w:tr w14:paraId="38B5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505" w:type="dxa"/>
            <w:tcMar>
              <w:top w:w="8" w:type="dxa"/>
              <w:left w:w="8" w:type="dxa"/>
              <w:right w:w="8" w:type="dxa"/>
            </w:tcMar>
            <w:vAlign w:val="center"/>
          </w:tcPr>
          <w:p w14:paraId="2FC5F10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w:t>
            </w:r>
          </w:p>
        </w:tc>
        <w:tc>
          <w:tcPr>
            <w:tcW w:w="2699" w:type="dxa"/>
            <w:gridSpan w:val="3"/>
            <w:tcMar>
              <w:top w:w="8" w:type="dxa"/>
              <w:left w:w="8" w:type="dxa"/>
              <w:right w:w="8" w:type="dxa"/>
            </w:tcMar>
            <w:vAlign w:val="center"/>
          </w:tcPr>
          <w:p w14:paraId="57BD8A3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界线测量</w:t>
            </w:r>
          </w:p>
        </w:tc>
        <w:tc>
          <w:tcPr>
            <w:tcW w:w="1344" w:type="dxa"/>
            <w:tcMar>
              <w:top w:w="8" w:type="dxa"/>
              <w:left w:w="8" w:type="dxa"/>
              <w:right w:w="8" w:type="dxa"/>
            </w:tcMar>
            <w:vAlign w:val="center"/>
          </w:tcPr>
          <w:p w14:paraId="1D6B470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640</w:t>
            </w:r>
          </w:p>
        </w:tc>
        <w:tc>
          <w:tcPr>
            <w:tcW w:w="1740" w:type="dxa"/>
            <w:tcMar>
              <w:top w:w="8" w:type="dxa"/>
              <w:left w:w="8" w:type="dxa"/>
              <w:right w:w="8" w:type="dxa"/>
            </w:tcMar>
            <w:vAlign w:val="center"/>
          </w:tcPr>
          <w:p w14:paraId="3791A1F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元/千米</w:t>
            </w:r>
          </w:p>
        </w:tc>
        <w:tc>
          <w:tcPr>
            <w:tcW w:w="2352" w:type="dxa"/>
            <w:noWrap/>
            <w:tcMar>
              <w:top w:w="8" w:type="dxa"/>
              <w:left w:w="8" w:type="dxa"/>
              <w:right w:w="8" w:type="dxa"/>
            </w:tcMar>
            <w:vAlign w:val="center"/>
          </w:tcPr>
          <w:p w14:paraId="68FFCF02">
            <w:pPr>
              <w:spacing w:line="360" w:lineRule="auto"/>
              <w:jc w:val="center"/>
              <w:rPr>
                <w:rFonts w:ascii="宋体" w:hAnsi="宋体" w:cs="宋体"/>
                <w:color w:val="000000"/>
                <w:sz w:val="24"/>
                <w:szCs w:val="24"/>
                <w:highlight w:val="none"/>
              </w:rPr>
            </w:pPr>
          </w:p>
        </w:tc>
      </w:tr>
      <w:tr w14:paraId="13FD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208D3D9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w:t>
            </w:r>
          </w:p>
        </w:tc>
        <w:tc>
          <w:tcPr>
            <w:tcW w:w="2699" w:type="dxa"/>
            <w:gridSpan w:val="3"/>
            <w:tcMar>
              <w:top w:w="8" w:type="dxa"/>
              <w:left w:w="8" w:type="dxa"/>
              <w:right w:w="8" w:type="dxa"/>
            </w:tcMar>
            <w:vAlign w:val="center"/>
          </w:tcPr>
          <w:p w14:paraId="6580EB8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用地红线放样</w:t>
            </w:r>
          </w:p>
        </w:tc>
        <w:tc>
          <w:tcPr>
            <w:tcW w:w="1344" w:type="dxa"/>
            <w:tcMar>
              <w:top w:w="8" w:type="dxa"/>
              <w:left w:w="8" w:type="dxa"/>
              <w:right w:w="8" w:type="dxa"/>
            </w:tcMar>
            <w:vAlign w:val="center"/>
          </w:tcPr>
          <w:p w14:paraId="1DD9595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556</w:t>
            </w:r>
          </w:p>
        </w:tc>
        <w:tc>
          <w:tcPr>
            <w:tcW w:w="1740" w:type="dxa"/>
            <w:tcMar>
              <w:top w:w="8" w:type="dxa"/>
              <w:left w:w="8" w:type="dxa"/>
              <w:right w:w="8" w:type="dxa"/>
            </w:tcMar>
            <w:vAlign w:val="center"/>
          </w:tcPr>
          <w:p w14:paraId="36442AC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元/件</w:t>
            </w:r>
          </w:p>
        </w:tc>
        <w:tc>
          <w:tcPr>
            <w:tcW w:w="2352" w:type="dxa"/>
            <w:noWrap/>
            <w:tcMar>
              <w:top w:w="8" w:type="dxa"/>
              <w:left w:w="8" w:type="dxa"/>
              <w:right w:w="8" w:type="dxa"/>
            </w:tcMar>
            <w:vAlign w:val="center"/>
          </w:tcPr>
          <w:p w14:paraId="7029F087">
            <w:pPr>
              <w:spacing w:line="360" w:lineRule="auto"/>
              <w:jc w:val="center"/>
              <w:rPr>
                <w:rFonts w:ascii="宋体" w:hAnsi="宋体" w:cs="宋体"/>
                <w:color w:val="000000"/>
                <w:sz w:val="24"/>
                <w:szCs w:val="24"/>
                <w:highlight w:val="none"/>
              </w:rPr>
            </w:pPr>
          </w:p>
        </w:tc>
      </w:tr>
      <w:tr w14:paraId="7A37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79BADC3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4</w:t>
            </w:r>
          </w:p>
        </w:tc>
        <w:tc>
          <w:tcPr>
            <w:tcW w:w="2699" w:type="dxa"/>
            <w:gridSpan w:val="3"/>
            <w:tcMar>
              <w:top w:w="8" w:type="dxa"/>
              <w:left w:w="8" w:type="dxa"/>
              <w:right w:w="8" w:type="dxa"/>
            </w:tcMar>
            <w:vAlign w:val="center"/>
          </w:tcPr>
          <w:p w14:paraId="109F387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中心线放样</w:t>
            </w:r>
          </w:p>
        </w:tc>
        <w:tc>
          <w:tcPr>
            <w:tcW w:w="1344" w:type="dxa"/>
            <w:tcMar>
              <w:top w:w="8" w:type="dxa"/>
              <w:left w:w="8" w:type="dxa"/>
              <w:right w:w="8" w:type="dxa"/>
            </w:tcMar>
            <w:vAlign w:val="center"/>
          </w:tcPr>
          <w:p w14:paraId="4747263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914</w:t>
            </w:r>
          </w:p>
        </w:tc>
        <w:tc>
          <w:tcPr>
            <w:tcW w:w="1740" w:type="dxa"/>
            <w:tcMar>
              <w:top w:w="8" w:type="dxa"/>
              <w:left w:w="8" w:type="dxa"/>
              <w:right w:w="8" w:type="dxa"/>
            </w:tcMar>
            <w:vAlign w:val="center"/>
          </w:tcPr>
          <w:p w14:paraId="0F911FA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元/件</w:t>
            </w:r>
          </w:p>
        </w:tc>
        <w:tc>
          <w:tcPr>
            <w:tcW w:w="2352" w:type="dxa"/>
            <w:noWrap/>
            <w:tcMar>
              <w:top w:w="8" w:type="dxa"/>
              <w:left w:w="8" w:type="dxa"/>
              <w:right w:w="8" w:type="dxa"/>
            </w:tcMar>
            <w:vAlign w:val="center"/>
          </w:tcPr>
          <w:p w14:paraId="4D777107">
            <w:pPr>
              <w:spacing w:line="360" w:lineRule="auto"/>
              <w:jc w:val="center"/>
              <w:rPr>
                <w:rFonts w:ascii="宋体" w:hAnsi="宋体" w:cs="宋体"/>
                <w:color w:val="000000"/>
                <w:sz w:val="24"/>
                <w:szCs w:val="24"/>
                <w:highlight w:val="none"/>
              </w:rPr>
            </w:pPr>
          </w:p>
        </w:tc>
      </w:tr>
      <w:tr w14:paraId="7586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5030206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w:t>
            </w:r>
          </w:p>
        </w:tc>
        <w:tc>
          <w:tcPr>
            <w:tcW w:w="2699" w:type="dxa"/>
            <w:gridSpan w:val="3"/>
            <w:tcMar>
              <w:top w:w="8" w:type="dxa"/>
              <w:left w:w="8" w:type="dxa"/>
              <w:right w:w="8" w:type="dxa"/>
            </w:tcMar>
            <w:vAlign w:val="center"/>
          </w:tcPr>
          <w:p w14:paraId="61573A3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控制点测绘</w:t>
            </w:r>
          </w:p>
        </w:tc>
        <w:tc>
          <w:tcPr>
            <w:tcW w:w="1344" w:type="dxa"/>
            <w:tcMar>
              <w:top w:w="8" w:type="dxa"/>
              <w:left w:w="8" w:type="dxa"/>
              <w:right w:w="8" w:type="dxa"/>
            </w:tcMar>
            <w:vAlign w:val="center"/>
          </w:tcPr>
          <w:p w14:paraId="6A6188C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1193</w:t>
            </w:r>
          </w:p>
        </w:tc>
        <w:tc>
          <w:tcPr>
            <w:tcW w:w="1740" w:type="dxa"/>
            <w:tcMar>
              <w:top w:w="8" w:type="dxa"/>
              <w:left w:w="8" w:type="dxa"/>
              <w:right w:w="8" w:type="dxa"/>
            </w:tcMar>
            <w:vAlign w:val="center"/>
          </w:tcPr>
          <w:p w14:paraId="3AC82B1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元/点</w:t>
            </w:r>
          </w:p>
        </w:tc>
        <w:tc>
          <w:tcPr>
            <w:tcW w:w="2352" w:type="dxa"/>
            <w:noWrap/>
            <w:tcMar>
              <w:top w:w="8" w:type="dxa"/>
              <w:left w:w="8" w:type="dxa"/>
              <w:right w:w="8" w:type="dxa"/>
            </w:tcMar>
            <w:vAlign w:val="center"/>
          </w:tcPr>
          <w:p w14:paraId="2C2A803A">
            <w:pPr>
              <w:spacing w:line="360" w:lineRule="auto"/>
              <w:jc w:val="center"/>
              <w:rPr>
                <w:rFonts w:ascii="宋体" w:hAnsi="宋体" w:cs="宋体"/>
                <w:color w:val="000000"/>
                <w:sz w:val="24"/>
                <w:szCs w:val="24"/>
                <w:highlight w:val="none"/>
              </w:rPr>
            </w:pPr>
          </w:p>
        </w:tc>
      </w:tr>
      <w:tr w14:paraId="4201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505" w:type="dxa"/>
            <w:tcMar>
              <w:top w:w="8" w:type="dxa"/>
              <w:left w:w="8" w:type="dxa"/>
              <w:right w:w="8" w:type="dxa"/>
            </w:tcMar>
            <w:vAlign w:val="center"/>
          </w:tcPr>
          <w:p w14:paraId="32C4D9A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6</w:t>
            </w:r>
          </w:p>
        </w:tc>
        <w:tc>
          <w:tcPr>
            <w:tcW w:w="2699" w:type="dxa"/>
            <w:gridSpan w:val="3"/>
            <w:tcMar>
              <w:top w:w="8" w:type="dxa"/>
              <w:left w:w="8" w:type="dxa"/>
              <w:right w:w="8" w:type="dxa"/>
            </w:tcMar>
            <w:vAlign w:val="center"/>
          </w:tcPr>
          <w:p w14:paraId="44DF070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1:500土方测量</w:t>
            </w:r>
          </w:p>
        </w:tc>
        <w:tc>
          <w:tcPr>
            <w:tcW w:w="1344" w:type="dxa"/>
            <w:tcMar>
              <w:top w:w="8" w:type="dxa"/>
              <w:left w:w="8" w:type="dxa"/>
              <w:right w:w="8" w:type="dxa"/>
            </w:tcMar>
            <w:vAlign w:val="center"/>
          </w:tcPr>
          <w:p w14:paraId="3B1D813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4354</w:t>
            </w:r>
          </w:p>
        </w:tc>
        <w:tc>
          <w:tcPr>
            <w:tcW w:w="1740" w:type="dxa"/>
            <w:tcMar>
              <w:top w:w="8" w:type="dxa"/>
              <w:left w:w="8" w:type="dxa"/>
              <w:right w:w="8" w:type="dxa"/>
            </w:tcMar>
            <w:vAlign w:val="center"/>
          </w:tcPr>
          <w:p w14:paraId="75F212F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62CF33BF">
            <w:pPr>
              <w:spacing w:line="360" w:lineRule="auto"/>
              <w:jc w:val="center"/>
              <w:rPr>
                <w:rFonts w:ascii="宋体" w:hAnsi="宋体" w:cs="宋体"/>
                <w:color w:val="000000"/>
                <w:sz w:val="24"/>
                <w:szCs w:val="24"/>
                <w:highlight w:val="none"/>
              </w:rPr>
            </w:pPr>
          </w:p>
        </w:tc>
      </w:tr>
      <w:tr w14:paraId="4FB0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3FCDD09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7</w:t>
            </w:r>
          </w:p>
        </w:tc>
        <w:tc>
          <w:tcPr>
            <w:tcW w:w="2699" w:type="dxa"/>
            <w:gridSpan w:val="3"/>
            <w:tcMar>
              <w:top w:w="8" w:type="dxa"/>
              <w:left w:w="8" w:type="dxa"/>
              <w:right w:w="8" w:type="dxa"/>
            </w:tcMar>
            <w:vAlign w:val="center"/>
          </w:tcPr>
          <w:p w14:paraId="55C709F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1:500地形图测绘</w:t>
            </w:r>
          </w:p>
        </w:tc>
        <w:tc>
          <w:tcPr>
            <w:tcW w:w="1344" w:type="dxa"/>
            <w:tcMar>
              <w:top w:w="8" w:type="dxa"/>
              <w:left w:w="8" w:type="dxa"/>
              <w:right w:w="8" w:type="dxa"/>
            </w:tcMar>
            <w:vAlign w:val="center"/>
          </w:tcPr>
          <w:p w14:paraId="4FD71B6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2900</w:t>
            </w:r>
          </w:p>
        </w:tc>
        <w:tc>
          <w:tcPr>
            <w:tcW w:w="1740" w:type="dxa"/>
            <w:tcMar>
              <w:top w:w="8" w:type="dxa"/>
              <w:left w:w="8" w:type="dxa"/>
              <w:right w:w="8" w:type="dxa"/>
            </w:tcMar>
            <w:vAlign w:val="center"/>
          </w:tcPr>
          <w:p w14:paraId="0A433F3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50DD2A66">
            <w:pPr>
              <w:spacing w:line="360" w:lineRule="auto"/>
              <w:jc w:val="center"/>
              <w:rPr>
                <w:rFonts w:ascii="宋体" w:hAnsi="宋体" w:cs="宋体"/>
                <w:color w:val="000000"/>
                <w:sz w:val="24"/>
                <w:szCs w:val="24"/>
                <w:highlight w:val="none"/>
              </w:rPr>
            </w:pPr>
          </w:p>
        </w:tc>
      </w:tr>
      <w:tr w14:paraId="685C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3DD92E5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8</w:t>
            </w:r>
          </w:p>
        </w:tc>
        <w:tc>
          <w:tcPr>
            <w:tcW w:w="2699" w:type="dxa"/>
            <w:gridSpan w:val="3"/>
            <w:tcMar>
              <w:top w:w="8" w:type="dxa"/>
              <w:left w:w="8" w:type="dxa"/>
              <w:right w:w="8" w:type="dxa"/>
            </w:tcMar>
            <w:vAlign w:val="center"/>
          </w:tcPr>
          <w:p w14:paraId="4FD3227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1:500宗地图测绘</w:t>
            </w:r>
          </w:p>
        </w:tc>
        <w:tc>
          <w:tcPr>
            <w:tcW w:w="1344" w:type="dxa"/>
            <w:tcMar>
              <w:top w:w="8" w:type="dxa"/>
              <w:left w:w="8" w:type="dxa"/>
              <w:right w:w="8" w:type="dxa"/>
            </w:tcMar>
            <w:vAlign w:val="center"/>
          </w:tcPr>
          <w:p w14:paraId="71DDC97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3487</w:t>
            </w:r>
          </w:p>
        </w:tc>
        <w:tc>
          <w:tcPr>
            <w:tcW w:w="1740" w:type="dxa"/>
            <w:tcMar>
              <w:top w:w="8" w:type="dxa"/>
              <w:left w:w="8" w:type="dxa"/>
              <w:right w:w="8" w:type="dxa"/>
            </w:tcMar>
            <w:vAlign w:val="center"/>
          </w:tcPr>
          <w:p w14:paraId="6486570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10C4C8E9">
            <w:pPr>
              <w:spacing w:line="360" w:lineRule="auto"/>
              <w:jc w:val="center"/>
              <w:rPr>
                <w:rFonts w:ascii="宋体" w:hAnsi="宋体" w:cs="宋体"/>
                <w:color w:val="000000"/>
                <w:sz w:val="24"/>
                <w:szCs w:val="24"/>
                <w:highlight w:val="none"/>
              </w:rPr>
            </w:pPr>
          </w:p>
        </w:tc>
      </w:tr>
      <w:tr w14:paraId="1D96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5" w:type="dxa"/>
            <w:tcMar>
              <w:top w:w="8" w:type="dxa"/>
              <w:left w:w="8" w:type="dxa"/>
              <w:right w:w="8" w:type="dxa"/>
            </w:tcMar>
            <w:vAlign w:val="center"/>
          </w:tcPr>
          <w:p w14:paraId="3A5C1E0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9</w:t>
            </w:r>
          </w:p>
        </w:tc>
        <w:tc>
          <w:tcPr>
            <w:tcW w:w="2699" w:type="dxa"/>
            <w:gridSpan w:val="3"/>
            <w:tcMar>
              <w:top w:w="8" w:type="dxa"/>
              <w:left w:w="8" w:type="dxa"/>
              <w:right w:w="8" w:type="dxa"/>
            </w:tcMar>
            <w:vAlign w:val="center"/>
          </w:tcPr>
          <w:p w14:paraId="7AF7FF4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1:500地形图编辑</w:t>
            </w:r>
          </w:p>
        </w:tc>
        <w:tc>
          <w:tcPr>
            <w:tcW w:w="1344" w:type="dxa"/>
            <w:tcMar>
              <w:top w:w="8" w:type="dxa"/>
              <w:left w:w="8" w:type="dxa"/>
              <w:right w:w="8" w:type="dxa"/>
            </w:tcMar>
            <w:vAlign w:val="center"/>
          </w:tcPr>
          <w:p w14:paraId="170A1F3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568</w:t>
            </w:r>
          </w:p>
        </w:tc>
        <w:tc>
          <w:tcPr>
            <w:tcW w:w="1740" w:type="dxa"/>
            <w:tcMar>
              <w:top w:w="8" w:type="dxa"/>
              <w:left w:w="8" w:type="dxa"/>
              <w:right w:w="8" w:type="dxa"/>
            </w:tcMar>
            <w:vAlign w:val="center"/>
          </w:tcPr>
          <w:p w14:paraId="7A5D412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66992E69">
            <w:pPr>
              <w:spacing w:line="360" w:lineRule="auto"/>
              <w:jc w:val="center"/>
              <w:rPr>
                <w:rFonts w:ascii="宋体" w:hAnsi="宋体" w:cs="宋体"/>
                <w:color w:val="000000"/>
                <w:sz w:val="24"/>
                <w:szCs w:val="24"/>
                <w:highlight w:val="none"/>
              </w:rPr>
            </w:pPr>
          </w:p>
        </w:tc>
      </w:tr>
      <w:tr w14:paraId="1EF6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5" w:type="dxa"/>
            <w:tcMar>
              <w:top w:w="8" w:type="dxa"/>
              <w:left w:w="8" w:type="dxa"/>
              <w:right w:w="8" w:type="dxa"/>
            </w:tcMar>
            <w:vAlign w:val="center"/>
          </w:tcPr>
          <w:p w14:paraId="2E60210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10</w:t>
            </w:r>
          </w:p>
        </w:tc>
        <w:tc>
          <w:tcPr>
            <w:tcW w:w="2699" w:type="dxa"/>
            <w:gridSpan w:val="3"/>
            <w:tcMar>
              <w:top w:w="8" w:type="dxa"/>
              <w:left w:w="8" w:type="dxa"/>
              <w:right w:w="8" w:type="dxa"/>
            </w:tcMar>
            <w:vAlign w:val="center"/>
          </w:tcPr>
          <w:p w14:paraId="38DF0E7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复垦方案</w:t>
            </w:r>
          </w:p>
        </w:tc>
        <w:tc>
          <w:tcPr>
            <w:tcW w:w="1344" w:type="dxa"/>
            <w:tcMar>
              <w:top w:w="8" w:type="dxa"/>
              <w:left w:w="8" w:type="dxa"/>
              <w:right w:w="8" w:type="dxa"/>
            </w:tcMar>
            <w:vAlign w:val="center"/>
          </w:tcPr>
          <w:p w14:paraId="6039A7D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27000</w:t>
            </w:r>
          </w:p>
        </w:tc>
        <w:tc>
          <w:tcPr>
            <w:tcW w:w="1740" w:type="dxa"/>
            <w:tcMar>
              <w:top w:w="8" w:type="dxa"/>
              <w:left w:w="8" w:type="dxa"/>
              <w:right w:w="8" w:type="dxa"/>
            </w:tcMar>
            <w:vAlign w:val="center"/>
          </w:tcPr>
          <w:p w14:paraId="1EE7E18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w:t>
            </w:r>
          </w:p>
        </w:tc>
        <w:tc>
          <w:tcPr>
            <w:tcW w:w="2352" w:type="dxa"/>
            <w:tcMar>
              <w:top w:w="8" w:type="dxa"/>
              <w:left w:w="8" w:type="dxa"/>
              <w:right w:w="8" w:type="dxa"/>
            </w:tcMar>
            <w:vAlign w:val="center"/>
          </w:tcPr>
          <w:p w14:paraId="40C4DC41">
            <w:pPr>
              <w:spacing w:line="360" w:lineRule="auto"/>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临时用地</w:t>
            </w:r>
          </w:p>
          <w:p w14:paraId="5B42710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设施农用地</w:t>
            </w:r>
          </w:p>
        </w:tc>
      </w:tr>
      <w:tr w14:paraId="107E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77FCA5D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11</w:t>
            </w:r>
          </w:p>
        </w:tc>
        <w:tc>
          <w:tcPr>
            <w:tcW w:w="2699" w:type="dxa"/>
            <w:gridSpan w:val="3"/>
            <w:tcMar>
              <w:top w:w="8" w:type="dxa"/>
              <w:left w:w="8" w:type="dxa"/>
              <w:right w:w="8" w:type="dxa"/>
            </w:tcMar>
            <w:vAlign w:val="center"/>
          </w:tcPr>
          <w:p w14:paraId="32735AF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零星工程测量</w:t>
            </w:r>
          </w:p>
        </w:tc>
        <w:tc>
          <w:tcPr>
            <w:tcW w:w="1344" w:type="dxa"/>
            <w:tcMar>
              <w:top w:w="8" w:type="dxa"/>
              <w:left w:w="8" w:type="dxa"/>
              <w:right w:w="8" w:type="dxa"/>
            </w:tcMar>
            <w:vAlign w:val="center"/>
          </w:tcPr>
          <w:p w14:paraId="0E7657C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359</w:t>
            </w:r>
          </w:p>
        </w:tc>
        <w:tc>
          <w:tcPr>
            <w:tcW w:w="1740" w:type="dxa"/>
            <w:tcMar>
              <w:top w:w="8" w:type="dxa"/>
              <w:left w:w="8" w:type="dxa"/>
              <w:right w:w="8" w:type="dxa"/>
            </w:tcMar>
            <w:vAlign w:val="center"/>
          </w:tcPr>
          <w:p w14:paraId="6D124C2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元/人</w:t>
            </w:r>
          </w:p>
        </w:tc>
        <w:tc>
          <w:tcPr>
            <w:tcW w:w="2352" w:type="dxa"/>
            <w:noWrap/>
            <w:tcMar>
              <w:top w:w="8" w:type="dxa"/>
              <w:left w:w="8" w:type="dxa"/>
              <w:right w:w="8" w:type="dxa"/>
            </w:tcMar>
            <w:vAlign w:val="center"/>
          </w:tcPr>
          <w:p w14:paraId="72004C5B">
            <w:pPr>
              <w:spacing w:line="360" w:lineRule="auto"/>
              <w:jc w:val="center"/>
              <w:rPr>
                <w:rFonts w:ascii="宋体" w:hAnsi="宋体" w:cs="宋体"/>
                <w:color w:val="000000"/>
                <w:sz w:val="24"/>
                <w:szCs w:val="24"/>
                <w:highlight w:val="none"/>
              </w:rPr>
            </w:pPr>
          </w:p>
        </w:tc>
      </w:tr>
      <w:tr w14:paraId="6F2B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tcMar>
              <w:top w:w="8" w:type="dxa"/>
              <w:left w:w="8" w:type="dxa"/>
              <w:right w:w="8" w:type="dxa"/>
            </w:tcMar>
            <w:vAlign w:val="center"/>
          </w:tcPr>
          <w:p w14:paraId="551D0CC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12</w:t>
            </w:r>
          </w:p>
        </w:tc>
        <w:tc>
          <w:tcPr>
            <w:tcW w:w="2699" w:type="dxa"/>
            <w:gridSpan w:val="3"/>
            <w:tcMar>
              <w:top w:w="8" w:type="dxa"/>
              <w:left w:w="8" w:type="dxa"/>
              <w:right w:w="8" w:type="dxa"/>
            </w:tcMar>
            <w:vAlign w:val="center"/>
          </w:tcPr>
          <w:p w14:paraId="5680B6F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土地征收方案编制</w:t>
            </w:r>
          </w:p>
        </w:tc>
        <w:tc>
          <w:tcPr>
            <w:tcW w:w="1344" w:type="dxa"/>
            <w:tcMar>
              <w:top w:w="8" w:type="dxa"/>
              <w:left w:w="8" w:type="dxa"/>
              <w:right w:w="8" w:type="dxa"/>
            </w:tcMar>
            <w:vAlign w:val="center"/>
          </w:tcPr>
          <w:p w14:paraId="22F7044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5000</w:t>
            </w:r>
          </w:p>
        </w:tc>
        <w:tc>
          <w:tcPr>
            <w:tcW w:w="1740" w:type="dxa"/>
            <w:tcMar>
              <w:top w:w="8" w:type="dxa"/>
              <w:left w:w="8" w:type="dxa"/>
              <w:right w:w="8" w:type="dxa"/>
            </w:tcMar>
            <w:vAlign w:val="center"/>
          </w:tcPr>
          <w:p w14:paraId="796D0C7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元/批次</w:t>
            </w:r>
          </w:p>
        </w:tc>
        <w:tc>
          <w:tcPr>
            <w:tcW w:w="2352" w:type="dxa"/>
            <w:noWrap/>
            <w:tcMar>
              <w:top w:w="8" w:type="dxa"/>
              <w:left w:w="8" w:type="dxa"/>
              <w:right w:w="8" w:type="dxa"/>
            </w:tcMar>
            <w:vAlign w:val="center"/>
          </w:tcPr>
          <w:p w14:paraId="6784DD51">
            <w:pPr>
              <w:spacing w:line="360" w:lineRule="auto"/>
              <w:jc w:val="center"/>
              <w:rPr>
                <w:rFonts w:ascii="宋体" w:hAnsi="宋体" w:cs="宋体"/>
                <w:color w:val="000000"/>
                <w:sz w:val="24"/>
                <w:szCs w:val="24"/>
                <w:highlight w:val="none"/>
              </w:rPr>
            </w:pPr>
          </w:p>
        </w:tc>
      </w:tr>
      <w:tr w14:paraId="549E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vMerge w:val="restart"/>
            <w:tcMar>
              <w:top w:w="8" w:type="dxa"/>
              <w:left w:w="8" w:type="dxa"/>
              <w:right w:w="8" w:type="dxa"/>
            </w:tcMar>
            <w:vAlign w:val="center"/>
          </w:tcPr>
          <w:p w14:paraId="6CEB111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13</w:t>
            </w:r>
          </w:p>
        </w:tc>
        <w:tc>
          <w:tcPr>
            <w:tcW w:w="821" w:type="dxa"/>
            <w:vMerge w:val="restart"/>
            <w:tcMar>
              <w:top w:w="8" w:type="dxa"/>
              <w:left w:w="8" w:type="dxa"/>
              <w:right w:w="8" w:type="dxa"/>
            </w:tcMar>
            <w:vAlign w:val="center"/>
          </w:tcPr>
          <w:p w14:paraId="10FB05C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规划核实测量</w:t>
            </w:r>
          </w:p>
        </w:tc>
        <w:tc>
          <w:tcPr>
            <w:tcW w:w="1878" w:type="dxa"/>
            <w:gridSpan w:val="2"/>
            <w:tcMar>
              <w:top w:w="8" w:type="dxa"/>
              <w:left w:w="8" w:type="dxa"/>
              <w:right w:w="8" w:type="dxa"/>
            </w:tcMar>
            <w:vAlign w:val="center"/>
          </w:tcPr>
          <w:p w14:paraId="091A8C1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1:500地形图</w:t>
            </w:r>
          </w:p>
        </w:tc>
        <w:tc>
          <w:tcPr>
            <w:tcW w:w="1344" w:type="dxa"/>
            <w:tcMar>
              <w:top w:w="8" w:type="dxa"/>
              <w:left w:w="8" w:type="dxa"/>
              <w:right w:w="8" w:type="dxa"/>
            </w:tcMar>
            <w:vAlign w:val="center"/>
          </w:tcPr>
          <w:p w14:paraId="5A7C7F6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2900</w:t>
            </w:r>
          </w:p>
        </w:tc>
        <w:tc>
          <w:tcPr>
            <w:tcW w:w="1740" w:type="dxa"/>
            <w:tcMar>
              <w:top w:w="8" w:type="dxa"/>
              <w:left w:w="8" w:type="dxa"/>
              <w:right w:w="8" w:type="dxa"/>
            </w:tcMar>
            <w:vAlign w:val="center"/>
          </w:tcPr>
          <w:p w14:paraId="752F9B3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3E621A78">
            <w:pPr>
              <w:spacing w:line="360" w:lineRule="auto"/>
              <w:jc w:val="center"/>
              <w:textAlignment w:val="center"/>
              <w:rPr>
                <w:rFonts w:ascii="宋体" w:hAnsi="宋体" w:cs="宋体"/>
                <w:color w:val="000000"/>
                <w:sz w:val="24"/>
                <w:szCs w:val="24"/>
                <w:highlight w:val="none"/>
              </w:rPr>
            </w:pPr>
          </w:p>
        </w:tc>
      </w:tr>
      <w:tr w14:paraId="63E9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5" w:type="dxa"/>
            <w:vMerge w:val="continue"/>
            <w:tcMar>
              <w:top w:w="8" w:type="dxa"/>
              <w:left w:w="8" w:type="dxa"/>
              <w:right w:w="8" w:type="dxa"/>
            </w:tcMar>
            <w:vAlign w:val="center"/>
          </w:tcPr>
          <w:p w14:paraId="5566D32B">
            <w:pPr>
              <w:spacing w:line="360" w:lineRule="auto"/>
              <w:jc w:val="center"/>
              <w:textAlignment w:val="center"/>
              <w:rPr>
                <w:rFonts w:ascii="宋体" w:hAnsi="宋体" w:cs="宋体"/>
                <w:color w:val="000000"/>
                <w:sz w:val="24"/>
                <w:szCs w:val="24"/>
                <w:highlight w:val="none"/>
              </w:rPr>
            </w:pPr>
          </w:p>
        </w:tc>
        <w:tc>
          <w:tcPr>
            <w:tcW w:w="821" w:type="dxa"/>
            <w:vMerge w:val="continue"/>
            <w:tcMar>
              <w:top w:w="8" w:type="dxa"/>
              <w:left w:w="8" w:type="dxa"/>
              <w:right w:w="8" w:type="dxa"/>
            </w:tcMar>
            <w:vAlign w:val="center"/>
          </w:tcPr>
          <w:p w14:paraId="64C00F15">
            <w:pPr>
              <w:spacing w:line="360" w:lineRule="auto"/>
              <w:jc w:val="center"/>
              <w:rPr>
                <w:rFonts w:ascii="宋体" w:hAnsi="宋体" w:cs="宋体"/>
                <w:color w:val="000000"/>
                <w:sz w:val="24"/>
                <w:szCs w:val="24"/>
                <w:highlight w:val="none"/>
              </w:rPr>
            </w:pPr>
          </w:p>
        </w:tc>
        <w:tc>
          <w:tcPr>
            <w:tcW w:w="1878" w:type="dxa"/>
            <w:gridSpan w:val="2"/>
            <w:tcMar>
              <w:top w:w="8" w:type="dxa"/>
              <w:left w:w="8" w:type="dxa"/>
              <w:right w:w="8" w:type="dxa"/>
            </w:tcMar>
            <w:vAlign w:val="center"/>
          </w:tcPr>
          <w:p w14:paraId="370F792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验测平面位置；验测高程、高度</w:t>
            </w:r>
          </w:p>
        </w:tc>
        <w:tc>
          <w:tcPr>
            <w:tcW w:w="1344" w:type="dxa"/>
            <w:tcMar>
              <w:top w:w="8" w:type="dxa"/>
              <w:left w:w="8" w:type="dxa"/>
              <w:right w:w="8" w:type="dxa"/>
            </w:tcMar>
            <w:vAlign w:val="center"/>
          </w:tcPr>
          <w:p w14:paraId="67A70BC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3539</w:t>
            </w:r>
          </w:p>
        </w:tc>
        <w:tc>
          <w:tcPr>
            <w:tcW w:w="1740" w:type="dxa"/>
            <w:tcMar>
              <w:top w:w="8" w:type="dxa"/>
              <w:left w:w="8" w:type="dxa"/>
              <w:right w:w="8" w:type="dxa"/>
            </w:tcMar>
            <w:vAlign w:val="center"/>
          </w:tcPr>
          <w:p w14:paraId="0E7AD55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元/幢</w:t>
            </w:r>
          </w:p>
        </w:tc>
        <w:tc>
          <w:tcPr>
            <w:tcW w:w="2352" w:type="dxa"/>
            <w:tcMar>
              <w:top w:w="8" w:type="dxa"/>
              <w:left w:w="8" w:type="dxa"/>
              <w:right w:w="8" w:type="dxa"/>
            </w:tcMar>
            <w:vAlign w:val="center"/>
          </w:tcPr>
          <w:p w14:paraId="195819FE">
            <w:pPr>
              <w:spacing w:line="360" w:lineRule="auto"/>
              <w:jc w:val="center"/>
              <w:textAlignment w:val="center"/>
              <w:rPr>
                <w:rFonts w:ascii="宋体" w:hAnsi="宋体" w:cs="宋体"/>
                <w:color w:val="000000"/>
                <w:sz w:val="24"/>
                <w:szCs w:val="24"/>
                <w:highlight w:val="none"/>
              </w:rPr>
            </w:pPr>
          </w:p>
        </w:tc>
      </w:tr>
      <w:tr w14:paraId="56D1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vMerge w:val="restart"/>
            <w:tcMar>
              <w:top w:w="8" w:type="dxa"/>
              <w:left w:w="8" w:type="dxa"/>
              <w:right w:w="8" w:type="dxa"/>
            </w:tcMar>
            <w:vAlign w:val="center"/>
          </w:tcPr>
          <w:p w14:paraId="1FD650C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14</w:t>
            </w:r>
          </w:p>
        </w:tc>
        <w:tc>
          <w:tcPr>
            <w:tcW w:w="821" w:type="dxa"/>
            <w:vMerge w:val="restart"/>
            <w:tcMar>
              <w:top w:w="8" w:type="dxa"/>
              <w:left w:w="8" w:type="dxa"/>
              <w:right w:w="8" w:type="dxa"/>
            </w:tcMar>
            <w:vAlign w:val="center"/>
          </w:tcPr>
          <w:p w14:paraId="7BE583B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权籍调查</w:t>
            </w:r>
          </w:p>
        </w:tc>
        <w:tc>
          <w:tcPr>
            <w:tcW w:w="1878" w:type="dxa"/>
            <w:gridSpan w:val="2"/>
            <w:tcMar>
              <w:top w:w="8" w:type="dxa"/>
              <w:left w:w="8" w:type="dxa"/>
              <w:right w:w="8" w:type="dxa"/>
            </w:tcMar>
            <w:vAlign w:val="center"/>
          </w:tcPr>
          <w:p w14:paraId="2EFAB76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1:500宗地图</w:t>
            </w:r>
          </w:p>
        </w:tc>
        <w:tc>
          <w:tcPr>
            <w:tcW w:w="1344" w:type="dxa"/>
            <w:tcMar>
              <w:top w:w="8" w:type="dxa"/>
              <w:left w:w="8" w:type="dxa"/>
              <w:right w:w="8" w:type="dxa"/>
            </w:tcMar>
            <w:vAlign w:val="center"/>
          </w:tcPr>
          <w:p w14:paraId="635AE5F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3487</w:t>
            </w:r>
          </w:p>
        </w:tc>
        <w:tc>
          <w:tcPr>
            <w:tcW w:w="1740" w:type="dxa"/>
            <w:tcMar>
              <w:top w:w="8" w:type="dxa"/>
              <w:left w:w="8" w:type="dxa"/>
              <w:right w:w="8" w:type="dxa"/>
            </w:tcMar>
            <w:vAlign w:val="center"/>
          </w:tcPr>
          <w:p w14:paraId="31356F7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6A01817E">
            <w:pPr>
              <w:spacing w:line="360" w:lineRule="auto"/>
              <w:jc w:val="center"/>
              <w:rPr>
                <w:rFonts w:ascii="宋体" w:hAnsi="宋体" w:cs="宋体"/>
                <w:color w:val="000000"/>
                <w:sz w:val="24"/>
                <w:szCs w:val="24"/>
                <w:highlight w:val="none"/>
              </w:rPr>
            </w:pPr>
          </w:p>
        </w:tc>
      </w:tr>
      <w:tr w14:paraId="65E7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vMerge w:val="continue"/>
            <w:tcMar>
              <w:top w:w="8" w:type="dxa"/>
              <w:left w:w="8" w:type="dxa"/>
              <w:right w:w="8" w:type="dxa"/>
            </w:tcMar>
            <w:vAlign w:val="center"/>
          </w:tcPr>
          <w:p w14:paraId="425FAAA1">
            <w:pPr>
              <w:spacing w:line="360" w:lineRule="auto"/>
              <w:jc w:val="center"/>
              <w:textAlignment w:val="center"/>
              <w:rPr>
                <w:rFonts w:ascii="宋体" w:hAnsi="宋体" w:cs="宋体"/>
                <w:color w:val="000000"/>
                <w:sz w:val="24"/>
                <w:szCs w:val="24"/>
                <w:highlight w:val="none"/>
              </w:rPr>
            </w:pPr>
          </w:p>
        </w:tc>
        <w:tc>
          <w:tcPr>
            <w:tcW w:w="821" w:type="dxa"/>
            <w:vMerge w:val="continue"/>
            <w:tcMar>
              <w:top w:w="8" w:type="dxa"/>
              <w:left w:w="8" w:type="dxa"/>
              <w:right w:w="8" w:type="dxa"/>
            </w:tcMar>
            <w:vAlign w:val="center"/>
          </w:tcPr>
          <w:p w14:paraId="6B21BA01">
            <w:pPr>
              <w:spacing w:line="360" w:lineRule="auto"/>
              <w:jc w:val="center"/>
              <w:rPr>
                <w:rFonts w:ascii="宋体" w:hAnsi="宋体" w:cs="宋体"/>
                <w:color w:val="000000"/>
                <w:sz w:val="24"/>
                <w:szCs w:val="24"/>
                <w:highlight w:val="none"/>
              </w:rPr>
            </w:pPr>
          </w:p>
        </w:tc>
        <w:tc>
          <w:tcPr>
            <w:tcW w:w="1878" w:type="dxa"/>
            <w:gridSpan w:val="2"/>
            <w:tcMar>
              <w:top w:w="8" w:type="dxa"/>
              <w:left w:w="8" w:type="dxa"/>
              <w:right w:w="8" w:type="dxa"/>
            </w:tcMar>
            <w:vAlign w:val="center"/>
          </w:tcPr>
          <w:p w14:paraId="07E9983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幢形图</w:t>
            </w:r>
          </w:p>
        </w:tc>
        <w:tc>
          <w:tcPr>
            <w:tcW w:w="1344" w:type="dxa"/>
            <w:tcMar>
              <w:top w:w="8" w:type="dxa"/>
              <w:left w:w="8" w:type="dxa"/>
              <w:right w:w="8" w:type="dxa"/>
            </w:tcMar>
            <w:vAlign w:val="center"/>
          </w:tcPr>
          <w:p w14:paraId="27809C4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2400</w:t>
            </w:r>
          </w:p>
        </w:tc>
        <w:tc>
          <w:tcPr>
            <w:tcW w:w="1740" w:type="dxa"/>
            <w:tcMar>
              <w:top w:w="8" w:type="dxa"/>
              <w:left w:w="8" w:type="dxa"/>
              <w:right w:w="8" w:type="dxa"/>
            </w:tcMar>
            <w:vAlign w:val="center"/>
          </w:tcPr>
          <w:p w14:paraId="0BF8B2D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元/幢</w:t>
            </w:r>
          </w:p>
        </w:tc>
        <w:tc>
          <w:tcPr>
            <w:tcW w:w="2352" w:type="dxa"/>
            <w:tcMar>
              <w:top w:w="8" w:type="dxa"/>
              <w:left w:w="8" w:type="dxa"/>
              <w:right w:w="8" w:type="dxa"/>
            </w:tcMar>
            <w:vAlign w:val="center"/>
          </w:tcPr>
          <w:p w14:paraId="5EF130BA">
            <w:pPr>
              <w:spacing w:line="360" w:lineRule="auto"/>
              <w:jc w:val="center"/>
              <w:textAlignment w:val="center"/>
              <w:rPr>
                <w:rFonts w:ascii="宋体" w:hAnsi="宋体" w:cs="宋体"/>
                <w:color w:val="000000"/>
                <w:sz w:val="24"/>
                <w:szCs w:val="24"/>
                <w:highlight w:val="none"/>
              </w:rPr>
            </w:pPr>
          </w:p>
        </w:tc>
      </w:tr>
      <w:tr w14:paraId="575A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5" w:type="dxa"/>
            <w:vMerge w:val="continue"/>
            <w:tcMar>
              <w:top w:w="8" w:type="dxa"/>
              <w:left w:w="8" w:type="dxa"/>
              <w:right w:w="8" w:type="dxa"/>
            </w:tcMar>
            <w:vAlign w:val="center"/>
          </w:tcPr>
          <w:p w14:paraId="71E43F07">
            <w:pPr>
              <w:spacing w:line="360" w:lineRule="auto"/>
              <w:jc w:val="center"/>
              <w:textAlignment w:val="center"/>
              <w:rPr>
                <w:rFonts w:ascii="宋体" w:hAnsi="宋体" w:cs="宋体"/>
                <w:color w:val="000000"/>
                <w:sz w:val="24"/>
                <w:szCs w:val="24"/>
                <w:highlight w:val="none"/>
              </w:rPr>
            </w:pPr>
          </w:p>
        </w:tc>
        <w:tc>
          <w:tcPr>
            <w:tcW w:w="821" w:type="dxa"/>
            <w:vMerge w:val="continue"/>
            <w:tcMar>
              <w:top w:w="8" w:type="dxa"/>
              <w:left w:w="8" w:type="dxa"/>
              <w:right w:w="8" w:type="dxa"/>
            </w:tcMar>
            <w:vAlign w:val="center"/>
          </w:tcPr>
          <w:p w14:paraId="5C52DE96">
            <w:pPr>
              <w:spacing w:line="360" w:lineRule="auto"/>
              <w:jc w:val="center"/>
              <w:rPr>
                <w:rFonts w:ascii="宋体" w:hAnsi="宋体" w:cs="宋体"/>
                <w:color w:val="000000"/>
                <w:sz w:val="24"/>
                <w:szCs w:val="24"/>
                <w:highlight w:val="none"/>
              </w:rPr>
            </w:pPr>
          </w:p>
        </w:tc>
        <w:tc>
          <w:tcPr>
            <w:tcW w:w="1878" w:type="dxa"/>
            <w:gridSpan w:val="2"/>
            <w:tcMar>
              <w:top w:w="8" w:type="dxa"/>
              <w:left w:w="8" w:type="dxa"/>
              <w:right w:w="8" w:type="dxa"/>
            </w:tcMar>
            <w:vAlign w:val="center"/>
          </w:tcPr>
          <w:p w14:paraId="723201D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幢(户室)分摊土地面积明细表</w:t>
            </w:r>
          </w:p>
        </w:tc>
        <w:tc>
          <w:tcPr>
            <w:tcW w:w="1344" w:type="dxa"/>
            <w:tcMar>
              <w:top w:w="8" w:type="dxa"/>
              <w:left w:w="8" w:type="dxa"/>
              <w:right w:w="8" w:type="dxa"/>
            </w:tcMar>
            <w:vAlign w:val="center"/>
          </w:tcPr>
          <w:p w14:paraId="037CD39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0.23</w:t>
            </w:r>
          </w:p>
        </w:tc>
        <w:tc>
          <w:tcPr>
            <w:tcW w:w="1740" w:type="dxa"/>
            <w:tcMar>
              <w:top w:w="8" w:type="dxa"/>
              <w:left w:w="8" w:type="dxa"/>
              <w:right w:w="8" w:type="dxa"/>
            </w:tcMar>
            <w:vAlign w:val="center"/>
          </w:tcPr>
          <w:p w14:paraId="66CF37D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元/平米</w:t>
            </w:r>
          </w:p>
        </w:tc>
        <w:tc>
          <w:tcPr>
            <w:tcW w:w="2352" w:type="dxa"/>
            <w:tcMar>
              <w:top w:w="8" w:type="dxa"/>
              <w:left w:w="8" w:type="dxa"/>
              <w:right w:w="8" w:type="dxa"/>
            </w:tcMar>
            <w:vAlign w:val="center"/>
          </w:tcPr>
          <w:p w14:paraId="369D9B47">
            <w:pPr>
              <w:spacing w:line="360" w:lineRule="auto"/>
              <w:jc w:val="center"/>
              <w:rPr>
                <w:rFonts w:ascii="宋体" w:hAnsi="宋体" w:cs="宋体"/>
                <w:color w:val="000000"/>
                <w:sz w:val="24"/>
                <w:szCs w:val="24"/>
                <w:highlight w:val="none"/>
              </w:rPr>
            </w:pPr>
          </w:p>
        </w:tc>
      </w:tr>
      <w:tr w14:paraId="0A02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8" w:hRule="atLeast"/>
          <w:jc w:val="center"/>
        </w:trPr>
        <w:tc>
          <w:tcPr>
            <w:tcW w:w="505" w:type="dxa"/>
            <w:tcMar>
              <w:top w:w="8" w:type="dxa"/>
              <w:left w:w="8" w:type="dxa"/>
              <w:right w:w="8" w:type="dxa"/>
            </w:tcMar>
            <w:vAlign w:val="center"/>
          </w:tcPr>
          <w:p w14:paraId="52C7E4B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w:t>
            </w:r>
          </w:p>
        </w:tc>
        <w:tc>
          <w:tcPr>
            <w:tcW w:w="2699" w:type="dxa"/>
            <w:gridSpan w:val="3"/>
            <w:tcMar>
              <w:top w:w="8" w:type="dxa"/>
              <w:left w:w="8" w:type="dxa"/>
              <w:right w:w="8" w:type="dxa"/>
            </w:tcMar>
            <w:vAlign w:val="center"/>
          </w:tcPr>
          <w:p w14:paraId="599F48B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土地利用现状图套合及用地类型说明、土地利用总体规划图套合及规划用途说明和耕地质量等别评定图编制</w:t>
            </w:r>
          </w:p>
        </w:tc>
        <w:tc>
          <w:tcPr>
            <w:tcW w:w="1344" w:type="dxa"/>
            <w:noWrap/>
            <w:tcMar>
              <w:top w:w="8" w:type="dxa"/>
              <w:left w:w="8" w:type="dxa"/>
              <w:right w:w="8" w:type="dxa"/>
            </w:tcMar>
            <w:vAlign w:val="center"/>
          </w:tcPr>
          <w:p w14:paraId="4EB6038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831</w:t>
            </w:r>
          </w:p>
        </w:tc>
        <w:tc>
          <w:tcPr>
            <w:tcW w:w="1740" w:type="dxa"/>
            <w:tcMar>
              <w:top w:w="8" w:type="dxa"/>
              <w:left w:w="8" w:type="dxa"/>
              <w:right w:w="8" w:type="dxa"/>
            </w:tcMar>
            <w:vAlign w:val="center"/>
          </w:tcPr>
          <w:p w14:paraId="37B12FF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tcMar>
              <w:top w:w="8" w:type="dxa"/>
              <w:left w:w="8" w:type="dxa"/>
              <w:right w:w="8" w:type="dxa"/>
            </w:tcMar>
            <w:vAlign w:val="center"/>
          </w:tcPr>
          <w:p w14:paraId="238A4192">
            <w:pPr>
              <w:spacing w:line="360" w:lineRule="auto"/>
              <w:jc w:val="center"/>
              <w:rPr>
                <w:rFonts w:ascii="宋体" w:hAnsi="宋体" w:cs="宋体"/>
                <w:color w:val="000000"/>
                <w:sz w:val="24"/>
                <w:szCs w:val="24"/>
                <w:highlight w:val="none"/>
              </w:rPr>
            </w:pPr>
          </w:p>
        </w:tc>
      </w:tr>
      <w:tr w14:paraId="75AF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12015D5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16</w:t>
            </w:r>
          </w:p>
        </w:tc>
        <w:tc>
          <w:tcPr>
            <w:tcW w:w="2699" w:type="dxa"/>
            <w:gridSpan w:val="3"/>
            <w:tcMar>
              <w:top w:w="8" w:type="dxa"/>
              <w:left w:w="8" w:type="dxa"/>
              <w:right w:w="8" w:type="dxa"/>
            </w:tcMar>
            <w:vAlign w:val="center"/>
          </w:tcPr>
          <w:p w14:paraId="5965A9A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1：1000</w:t>
            </w:r>
            <w:r>
              <w:rPr>
                <w:rFonts w:hint="eastAsia" w:ascii="宋体" w:hAnsi="宋体" w:cs="宋体"/>
                <w:color w:val="000000"/>
                <w:kern w:val="0"/>
                <w:sz w:val="24"/>
                <w:szCs w:val="24"/>
                <w:highlight w:val="none"/>
                <w:lang w:bidi="ar"/>
              </w:rPr>
              <w:t>带状地形图测绘</w:t>
            </w:r>
          </w:p>
        </w:tc>
        <w:tc>
          <w:tcPr>
            <w:tcW w:w="1344" w:type="dxa"/>
            <w:tcMar>
              <w:top w:w="8" w:type="dxa"/>
              <w:left w:w="8" w:type="dxa"/>
              <w:right w:w="8" w:type="dxa"/>
            </w:tcMar>
            <w:vAlign w:val="center"/>
          </w:tcPr>
          <w:p w14:paraId="2C29E1C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5839</w:t>
            </w:r>
          </w:p>
        </w:tc>
        <w:tc>
          <w:tcPr>
            <w:tcW w:w="1740" w:type="dxa"/>
            <w:tcMar>
              <w:top w:w="8" w:type="dxa"/>
              <w:left w:w="8" w:type="dxa"/>
              <w:right w:w="8" w:type="dxa"/>
            </w:tcMar>
            <w:vAlign w:val="center"/>
          </w:tcPr>
          <w:p w14:paraId="5DC76A0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noWrap/>
            <w:tcMar>
              <w:top w:w="8" w:type="dxa"/>
              <w:left w:w="8" w:type="dxa"/>
              <w:right w:w="8" w:type="dxa"/>
            </w:tcMar>
            <w:vAlign w:val="center"/>
          </w:tcPr>
          <w:p w14:paraId="463B8D79">
            <w:pPr>
              <w:spacing w:line="360" w:lineRule="auto"/>
              <w:jc w:val="center"/>
              <w:textAlignment w:val="center"/>
              <w:rPr>
                <w:rFonts w:ascii="宋体" w:hAnsi="宋体" w:cs="宋体"/>
                <w:color w:val="000000"/>
                <w:sz w:val="24"/>
                <w:szCs w:val="24"/>
                <w:highlight w:val="none"/>
              </w:rPr>
            </w:pPr>
          </w:p>
        </w:tc>
      </w:tr>
      <w:tr w14:paraId="7855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5" w:type="dxa"/>
            <w:tcMar>
              <w:top w:w="8" w:type="dxa"/>
              <w:left w:w="8" w:type="dxa"/>
              <w:right w:w="8" w:type="dxa"/>
            </w:tcMar>
            <w:vAlign w:val="center"/>
          </w:tcPr>
          <w:p w14:paraId="5BCE9BB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17</w:t>
            </w:r>
          </w:p>
        </w:tc>
        <w:tc>
          <w:tcPr>
            <w:tcW w:w="2699" w:type="dxa"/>
            <w:gridSpan w:val="3"/>
            <w:tcMar>
              <w:top w:w="8" w:type="dxa"/>
              <w:left w:w="8" w:type="dxa"/>
              <w:right w:w="8" w:type="dxa"/>
            </w:tcMar>
            <w:vAlign w:val="center"/>
          </w:tcPr>
          <w:p w14:paraId="2037E9E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供地图界线调查、供地图图形编制和报备TXT编制</w:t>
            </w:r>
          </w:p>
        </w:tc>
        <w:tc>
          <w:tcPr>
            <w:tcW w:w="1344" w:type="dxa"/>
            <w:noWrap/>
            <w:tcMar>
              <w:top w:w="8" w:type="dxa"/>
              <w:left w:w="8" w:type="dxa"/>
              <w:right w:w="8" w:type="dxa"/>
            </w:tcMar>
            <w:vAlign w:val="center"/>
          </w:tcPr>
          <w:p w14:paraId="1C14645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831</w:t>
            </w:r>
          </w:p>
        </w:tc>
        <w:tc>
          <w:tcPr>
            <w:tcW w:w="1740" w:type="dxa"/>
            <w:tcMar>
              <w:top w:w="8" w:type="dxa"/>
              <w:left w:w="8" w:type="dxa"/>
              <w:right w:w="8" w:type="dxa"/>
            </w:tcMar>
            <w:vAlign w:val="center"/>
          </w:tcPr>
          <w:p w14:paraId="555AEE6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元/幅</w:t>
            </w:r>
          </w:p>
        </w:tc>
        <w:tc>
          <w:tcPr>
            <w:tcW w:w="2352" w:type="dxa"/>
            <w:tcMar>
              <w:top w:w="8" w:type="dxa"/>
              <w:left w:w="8" w:type="dxa"/>
              <w:right w:w="8" w:type="dxa"/>
            </w:tcMar>
            <w:vAlign w:val="center"/>
          </w:tcPr>
          <w:p w14:paraId="1C796646">
            <w:pPr>
              <w:spacing w:line="360" w:lineRule="auto"/>
              <w:jc w:val="center"/>
              <w:rPr>
                <w:rFonts w:ascii="宋体" w:hAnsi="宋体" w:cs="宋体"/>
                <w:color w:val="000000"/>
                <w:sz w:val="24"/>
                <w:szCs w:val="24"/>
                <w:highlight w:val="none"/>
              </w:rPr>
            </w:pPr>
          </w:p>
        </w:tc>
      </w:tr>
      <w:tr w14:paraId="45E7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tcMar>
              <w:top w:w="8" w:type="dxa"/>
              <w:left w:w="8" w:type="dxa"/>
              <w:right w:w="8" w:type="dxa"/>
            </w:tcMar>
            <w:vAlign w:val="center"/>
          </w:tcPr>
          <w:p w14:paraId="7D2C6FF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18</w:t>
            </w:r>
          </w:p>
        </w:tc>
        <w:tc>
          <w:tcPr>
            <w:tcW w:w="2699" w:type="dxa"/>
            <w:gridSpan w:val="3"/>
            <w:tcMar>
              <w:top w:w="8" w:type="dxa"/>
              <w:left w:w="8" w:type="dxa"/>
              <w:right w:w="8" w:type="dxa"/>
            </w:tcMar>
            <w:vAlign w:val="center"/>
          </w:tcPr>
          <w:p w14:paraId="2CD0DC0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建设用地预审材料编制</w:t>
            </w:r>
          </w:p>
        </w:tc>
        <w:tc>
          <w:tcPr>
            <w:tcW w:w="1344" w:type="dxa"/>
            <w:tcMar>
              <w:top w:w="8" w:type="dxa"/>
              <w:left w:w="8" w:type="dxa"/>
              <w:right w:w="8" w:type="dxa"/>
            </w:tcMar>
            <w:vAlign w:val="center"/>
          </w:tcPr>
          <w:p w14:paraId="6394FAE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5000</w:t>
            </w:r>
          </w:p>
        </w:tc>
        <w:tc>
          <w:tcPr>
            <w:tcW w:w="1740" w:type="dxa"/>
            <w:tcMar>
              <w:top w:w="8" w:type="dxa"/>
              <w:left w:w="8" w:type="dxa"/>
              <w:right w:w="8" w:type="dxa"/>
            </w:tcMar>
            <w:vAlign w:val="center"/>
          </w:tcPr>
          <w:p w14:paraId="6569BF3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24D97846">
            <w:pPr>
              <w:spacing w:line="360" w:lineRule="auto"/>
              <w:jc w:val="center"/>
              <w:rPr>
                <w:rFonts w:ascii="宋体" w:hAnsi="宋体" w:cs="宋体"/>
                <w:color w:val="000000"/>
                <w:sz w:val="24"/>
                <w:szCs w:val="24"/>
                <w:highlight w:val="none"/>
              </w:rPr>
            </w:pPr>
          </w:p>
        </w:tc>
      </w:tr>
      <w:tr w14:paraId="1631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6B96F57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19</w:t>
            </w:r>
          </w:p>
        </w:tc>
        <w:tc>
          <w:tcPr>
            <w:tcW w:w="2699" w:type="dxa"/>
            <w:gridSpan w:val="3"/>
            <w:tcMar>
              <w:top w:w="8" w:type="dxa"/>
              <w:left w:w="8" w:type="dxa"/>
              <w:right w:w="8" w:type="dxa"/>
            </w:tcMar>
            <w:vAlign w:val="center"/>
          </w:tcPr>
          <w:p w14:paraId="19540AC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项目用地上会（土委会或规委会）材料编制</w:t>
            </w:r>
          </w:p>
        </w:tc>
        <w:tc>
          <w:tcPr>
            <w:tcW w:w="1344" w:type="dxa"/>
            <w:tcMar>
              <w:top w:w="8" w:type="dxa"/>
              <w:left w:w="8" w:type="dxa"/>
              <w:right w:w="8" w:type="dxa"/>
            </w:tcMar>
            <w:vAlign w:val="center"/>
          </w:tcPr>
          <w:p w14:paraId="482F77B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1500</w:t>
            </w:r>
          </w:p>
        </w:tc>
        <w:tc>
          <w:tcPr>
            <w:tcW w:w="1740" w:type="dxa"/>
            <w:tcMar>
              <w:top w:w="8" w:type="dxa"/>
              <w:left w:w="8" w:type="dxa"/>
              <w:right w:w="8" w:type="dxa"/>
            </w:tcMar>
            <w:vAlign w:val="center"/>
          </w:tcPr>
          <w:p w14:paraId="6011BE5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23BFF549">
            <w:pPr>
              <w:spacing w:line="360" w:lineRule="auto"/>
              <w:jc w:val="center"/>
              <w:rPr>
                <w:rFonts w:ascii="宋体" w:hAnsi="宋体" w:cs="宋体"/>
                <w:color w:val="000000"/>
                <w:sz w:val="24"/>
                <w:szCs w:val="24"/>
                <w:highlight w:val="none"/>
              </w:rPr>
            </w:pPr>
          </w:p>
        </w:tc>
      </w:tr>
      <w:tr w14:paraId="5065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tcMar>
              <w:top w:w="8" w:type="dxa"/>
              <w:left w:w="8" w:type="dxa"/>
              <w:right w:w="8" w:type="dxa"/>
            </w:tcMar>
            <w:vAlign w:val="center"/>
          </w:tcPr>
          <w:p w14:paraId="0C5F5C1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20</w:t>
            </w:r>
          </w:p>
        </w:tc>
        <w:tc>
          <w:tcPr>
            <w:tcW w:w="2699" w:type="dxa"/>
            <w:gridSpan w:val="3"/>
            <w:tcMar>
              <w:top w:w="8" w:type="dxa"/>
              <w:left w:w="8" w:type="dxa"/>
              <w:right w:w="8" w:type="dxa"/>
            </w:tcMar>
            <w:vAlign w:val="center"/>
          </w:tcPr>
          <w:p w14:paraId="415D5AD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征地情况调查表</w:t>
            </w:r>
          </w:p>
        </w:tc>
        <w:tc>
          <w:tcPr>
            <w:tcW w:w="1344" w:type="dxa"/>
            <w:tcMar>
              <w:top w:w="8" w:type="dxa"/>
              <w:left w:w="8" w:type="dxa"/>
              <w:right w:w="8" w:type="dxa"/>
            </w:tcMar>
            <w:vAlign w:val="center"/>
          </w:tcPr>
          <w:p w14:paraId="3573AF1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3000</w:t>
            </w:r>
          </w:p>
        </w:tc>
        <w:tc>
          <w:tcPr>
            <w:tcW w:w="1740" w:type="dxa"/>
            <w:tcMar>
              <w:top w:w="8" w:type="dxa"/>
              <w:left w:w="8" w:type="dxa"/>
              <w:right w:w="8" w:type="dxa"/>
            </w:tcMar>
            <w:vAlign w:val="center"/>
          </w:tcPr>
          <w:p w14:paraId="321016C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2E460CC9">
            <w:pPr>
              <w:spacing w:line="360" w:lineRule="auto"/>
              <w:jc w:val="center"/>
              <w:rPr>
                <w:rFonts w:ascii="宋体" w:hAnsi="宋体" w:cs="宋体"/>
                <w:color w:val="000000"/>
                <w:sz w:val="24"/>
                <w:szCs w:val="24"/>
                <w:highlight w:val="none"/>
              </w:rPr>
            </w:pPr>
          </w:p>
        </w:tc>
      </w:tr>
      <w:tr w14:paraId="3AAB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5" w:type="dxa"/>
            <w:tcMar>
              <w:top w:w="8" w:type="dxa"/>
              <w:left w:w="8" w:type="dxa"/>
              <w:right w:w="8" w:type="dxa"/>
            </w:tcMar>
            <w:vAlign w:val="center"/>
          </w:tcPr>
          <w:p w14:paraId="56AC992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21</w:t>
            </w:r>
          </w:p>
        </w:tc>
        <w:tc>
          <w:tcPr>
            <w:tcW w:w="2699" w:type="dxa"/>
            <w:gridSpan w:val="3"/>
            <w:tcMar>
              <w:top w:w="8" w:type="dxa"/>
              <w:left w:w="8" w:type="dxa"/>
              <w:right w:w="8" w:type="dxa"/>
            </w:tcMar>
            <w:vAlign w:val="center"/>
          </w:tcPr>
          <w:p w14:paraId="367D347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国土空间规划局部调整（修改）方案编制(三级审查)</w:t>
            </w:r>
          </w:p>
        </w:tc>
        <w:tc>
          <w:tcPr>
            <w:tcW w:w="1344" w:type="dxa"/>
            <w:tcMar>
              <w:top w:w="8" w:type="dxa"/>
              <w:left w:w="8" w:type="dxa"/>
              <w:right w:w="8" w:type="dxa"/>
            </w:tcMar>
            <w:vAlign w:val="center"/>
          </w:tcPr>
          <w:p w14:paraId="7C522F9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27000</w:t>
            </w:r>
          </w:p>
        </w:tc>
        <w:tc>
          <w:tcPr>
            <w:tcW w:w="1740" w:type="dxa"/>
            <w:tcMar>
              <w:top w:w="8" w:type="dxa"/>
              <w:left w:w="8" w:type="dxa"/>
              <w:right w:w="8" w:type="dxa"/>
            </w:tcMar>
            <w:vAlign w:val="center"/>
          </w:tcPr>
          <w:p w14:paraId="77F796F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元/批次</w:t>
            </w:r>
          </w:p>
        </w:tc>
        <w:tc>
          <w:tcPr>
            <w:tcW w:w="2352" w:type="dxa"/>
            <w:tcMar>
              <w:top w:w="8" w:type="dxa"/>
              <w:left w:w="8" w:type="dxa"/>
              <w:right w:w="8" w:type="dxa"/>
            </w:tcMar>
            <w:vAlign w:val="center"/>
          </w:tcPr>
          <w:p w14:paraId="7067015A">
            <w:pPr>
              <w:spacing w:line="360" w:lineRule="auto"/>
              <w:jc w:val="center"/>
              <w:rPr>
                <w:rFonts w:ascii="宋体" w:hAnsi="宋体" w:cs="宋体"/>
                <w:color w:val="000000"/>
                <w:sz w:val="24"/>
                <w:szCs w:val="24"/>
                <w:highlight w:val="none"/>
              </w:rPr>
            </w:pPr>
          </w:p>
        </w:tc>
      </w:tr>
      <w:tr w14:paraId="6707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6E5D181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22</w:t>
            </w:r>
          </w:p>
        </w:tc>
        <w:tc>
          <w:tcPr>
            <w:tcW w:w="2699" w:type="dxa"/>
            <w:gridSpan w:val="3"/>
            <w:tcMar>
              <w:top w:w="8" w:type="dxa"/>
              <w:left w:w="8" w:type="dxa"/>
              <w:right w:w="8" w:type="dxa"/>
            </w:tcMar>
            <w:vAlign w:val="center"/>
          </w:tcPr>
          <w:p w14:paraId="04722B1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基本农田占用和补划方案(三级评审)</w:t>
            </w:r>
          </w:p>
        </w:tc>
        <w:tc>
          <w:tcPr>
            <w:tcW w:w="1344" w:type="dxa"/>
            <w:tcMar>
              <w:top w:w="8" w:type="dxa"/>
              <w:left w:w="8" w:type="dxa"/>
              <w:right w:w="8" w:type="dxa"/>
            </w:tcMar>
            <w:vAlign w:val="center"/>
          </w:tcPr>
          <w:p w14:paraId="2AEBA0D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51000</w:t>
            </w:r>
          </w:p>
        </w:tc>
        <w:tc>
          <w:tcPr>
            <w:tcW w:w="1740" w:type="dxa"/>
            <w:tcMar>
              <w:top w:w="8" w:type="dxa"/>
              <w:left w:w="8" w:type="dxa"/>
              <w:right w:w="8" w:type="dxa"/>
            </w:tcMar>
            <w:vAlign w:val="center"/>
          </w:tcPr>
          <w:p w14:paraId="2C872F2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5927CD9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涉及省级批准的方案，参考此价</w:t>
            </w:r>
          </w:p>
        </w:tc>
      </w:tr>
      <w:tr w14:paraId="6461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vMerge w:val="restart"/>
            <w:tcMar>
              <w:top w:w="8" w:type="dxa"/>
              <w:left w:w="8" w:type="dxa"/>
              <w:right w:w="8" w:type="dxa"/>
            </w:tcMar>
            <w:vAlign w:val="center"/>
          </w:tcPr>
          <w:p w14:paraId="168DE27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23</w:t>
            </w:r>
          </w:p>
        </w:tc>
        <w:tc>
          <w:tcPr>
            <w:tcW w:w="1110" w:type="dxa"/>
            <w:gridSpan w:val="2"/>
            <w:vMerge w:val="restart"/>
            <w:tcMar>
              <w:top w:w="8" w:type="dxa"/>
              <w:left w:w="8" w:type="dxa"/>
              <w:right w:w="8" w:type="dxa"/>
            </w:tcMar>
            <w:vAlign w:val="center"/>
          </w:tcPr>
          <w:p w14:paraId="5C36271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房产测量(住宅用房)</w:t>
            </w:r>
          </w:p>
        </w:tc>
        <w:tc>
          <w:tcPr>
            <w:tcW w:w="1589" w:type="dxa"/>
            <w:tcMar>
              <w:top w:w="8" w:type="dxa"/>
              <w:left w:w="8" w:type="dxa"/>
              <w:right w:w="8" w:type="dxa"/>
            </w:tcMar>
            <w:vAlign w:val="center"/>
          </w:tcPr>
          <w:p w14:paraId="248706E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房产图测量</w:t>
            </w:r>
          </w:p>
        </w:tc>
        <w:tc>
          <w:tcPr>
            <w:tcW w:w="1344" w:type="dxa"/>
            <w:tcMar>
              <w:top w:w="8" w:type="dxa"/>
              <w:left w:w="8" w:type="dxa"/>
              <w:right w:w="8" w:type="dxa"/>
            </w:tcMar>
            <w:vAlign w:val="center"/>
          </w:tcPr>
          <w:p w14:paraId="6B20D2C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1617</w:t>
            </w:r>
          </w:p>
        </w:tc>
        <w:tc>
          <w:tcPr>
            <w:tcW w:w="1740" w:type="dxa"/>
            <w:tcMar>
              <w:top w:w="8" w:type="dxa"/>
              <w:left w:w="8" w:type="dxa"/>
              <w:right w:w="8" w:type="dxa"/>
            </w:tcMar>
            <w:vAlign w:val="center"/>
          </w:tcPr>
          <w:p w14:paraId="6543676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元/幢</w:t>
            </w:r>
          </w:p>
        </w:tc>
        <w:tc>
          <w:tcPr>
            <w:tcW w:w="2352" w:type="dxa"/>
            <w:tcMar>
              <w:top w:w="8" w:type="dxa"/>
              <w:left w:w="8" w:type="dxa"/>
              <w:right w:w="8" w:type="dxa"/>
            </w:tcMar>
            <w:vAlign w:val="center"/>
          </w:tcPr>
          <w:p w14:paraId="65E3848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每幢楼为1幅图</w:t>
            </w:r>
          </w:p>
        </w:tc>
      </w:tr>
      <w:tr w14:paraId="06C3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505" w:type="dxa"/>
            <w:vMerge w:val="continue"/>
            <w:tcMar>
              <w:top w:w="8" w:type="dxa"/>
              <w:left w:w="8" w:type="dxa"/>
              <w:right w:w="8" w:type="dxa"/>
            </w:tcMar>
            <w:vAlign w:val="center"/>
          </w:tcPr>
          <w:p w14:paraId="7FCCB6BC">
            <w:pPr>
              <w:spacing w:line="360" w:lineRule="auto"/>
              <w:jc w:val="center"/>
              <w:rPr>
                <w:rFonts w:ascii="宋体" w:hAnsi="宋体" w:cs="宋体"/>
                <w:color w:val="000000"/>
                <w:sz w:val="24"/>
                <w:szCs w:val="24"/>
                <w:highlight w:val="none"/>
              </w:rPr>
            </w:pPr>
          </w:p>
        </w:tc>
        <w:tc>
          <w:tcPr>
            <w:tcW w:w="1110" w:type="dxa"/>
            <w:gridSpan w:val="2"/>
            <w:vMerge w:val="continue"/>
            <w:tcMar>
              <w:top w:w="8" w:type="dxa"/>
              <w:left w:w="8" w:type="dxa"/>
              <w:right w:w="8" w:type="dxa"/>
            </w:tcMar>
            <w:vAlign w:val="center"/>
          </w:tcPr>
          <w:p w14:paraId="6B8B4494">
            <w:pPr>
              <w:spacing w:line="360" w:lineRule="auto"/>
              <w:jc w:val="center"/>
              <w:rPr>
                <w:rFonts w:ascii="宋体" w:hAnsi="宋体" w:cs="宋体"/>
                <w:color w:val="000000"/>
                <w:sz w:val="24"/>
                <w:szCs w:val="24"/>
                <w:highlight w:val="none"/>
              </w:rPr>
            </w:pPr>
          </w:p>
        </w:tc>
        <w:tc>
          <w:tcPr>
            <w:tcW w:w="1589" w:type="dxa"/>
            <w:tcMar>
              <w:top w:w="8" w:type="dxa"/>
              <w:left w:w="8" w:type="dxa"/>
              <w:right w:w="8" w:type="dxa"/>
            </w:tcMar>
            <w:vAlign w:val="center"/>
          </w:tcPr>
          <w:p w14:paraId="58D2CC6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建筑面积测量</w:t>
            </w:r>
          </w:p>
        </w:tc>
        <w:tc>
          <w:tcPr>
            <w:tcW w:w="1344" w:type="dxa"/>
            <w:tcMar>
              <w:top w:w="8" w:type="dxa"/>
              <w:left w:w="8" w:type="dxa"/>
              <w:right w:w="8" w:type="dxa"/>
            </w:tcMar>
            <w:vAlign w:val="center"/>
          </w:tcPr>
          <w:p w14:paraId="29F7DE1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0.68</w:t>
            </w:r>
          </w:p>
        </w:tc>
        <w:tc>
          <w:tcPr>
            <w:tcW w:w="1740" w:type="dxa"/>
            <w:tcMar>
              <w:top w:w="8" w:type="dxa"/>
              <w:left w:w="8" w:type="dxa"/>
              <w:right w:w="8" w:type="dxa"/>
            </w:tcMar>
            <w:vAlign w:val="center"/>
          </w:tcPr>
          <w:p w14:paraId="250FCFF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元/平方米</w:t>
            </w:r>
          </w:p>
        </w:tc>
        <w:tc>
          <w:tcPr>
            <w:tcW w:w="2352" w:type="dxa"/>
            <w:noWrap/>
            <w:tcMar>
              <w:top w:w="8" w:type="dxa"/>
              <w:left w:w="8" w:type="dxa"/>
              <w:right w:w="8" w:type="dxa"/>
            </w:tcMar>
            <w:vAlign w:val="center"/>
          </w:tcPr>
          <w:p w14:paraId="6AA994E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住宅用房</w:t>
            </w:r>
          </w:p>
        </w:tc>
      </w:tr>
      <w:tr w14:paraId="6AFB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vMerge w:val="restart"/>
            <w:tcMar>
              <w:top w:w="8" w:type="dxa"/>
              <w:left w:w="8" w:type="dxa"/>
              <w:right w:w="8" w:type="dxa"/>
            </w:tcMar>
            <w:vAlign w:val="center"/>
          </w:tcPr>
          <w:p w14:paraId="18AED9E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24</w:t>
            </w:r>
          </w:p>
        </w:tc>
        <w:tc>
          <w:tcPr>
            <w:tcW w:w="1110" w:type="dxa"/>
            <w:gridSpan w:val="2"/>
            <w:vMerge w:val="restart"/>
            <w:tcMar>
              <w:top w:w="8" w:type="dxa"/>
              <w:left w:w="8" w:type="dxa"/>
              <w:right w:w="8" w:type="dxa"/>
            </w:tcMar>
            <w:vAlign w:val="center"/>
          </w:tcPr>
          <w:p w14:paraId="06EAAFE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房产测量(商业用房)</w:t>
            </w:r>
          </w:p>
        </w:tc>
        <w:tc>
          <w:tcPr>
            <w:tcW w:w="1589" w:type="dxa"/>
            <w:tcMar>
              <w:top w:w="8" w:type="dxa"/>
              <w:left w:w="8" w:type="dxa"/>
              <w:right w:w="8" w:type="dxa"/>
            </w:tcMar>
            <w:vAlign w:val="center"/>
          </w:tcPr>
          <w:p w14:paraId="746A750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房产图测量</w:t>
            </w:r>
          </w:p>
        </w:tc>
        <w:tc>
          <w:tcPr>
            <w:tcW w:w="1344" w:type="dxa"/>
            <w:tcMar>
              <w:top w:w="8" w:type="dxa"/>
              <w:left w:w="8" w:type="dxa"/>
              <w:right w:w="8" w:type="dxa"/>
            </w:tcMar>
            <w:vAlign w:val="center"/>
          </w:tcPr>
          <w:p w14:paraId="3319488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1916</w:t>
            </w:r>
          </w:p>
        </w:tc>
        <w:tc>
          <w:tcPr>
            <w:tcW w:w="1740" w:type="dxa"/>
            <w:tcMar>
              <w:top w:w="8" w:type="dxa"/>
              <w:left w:w="8" w:type="dxa"/>
              <w:right w:w="8" w:type="dxa"/>
            </w:tcMar>
            <w:vAlign w:val="center"/>
          </w:tcPr>
          <w:p w14:paraId="6C00C7A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元/幢</w:t>
            </w:r>
          </w:p>
        </w:tc>
        <w:tc>
          <w:tcPr>
            <w:tcW w:w="2352" w:type="dxa"/>
            <w:tcMar>
              <w:top w:w="8" w:type="dxa"/>
              <w:left w:w="8" w:type="dxa"/>
              <w:right w:w="8" w:type="dxa"/>
            </w:tcMar>
            <w:vAlign w:val="center"/>
          </w:tcPr>
          <w:p w14:paraId="74F80C4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每幢楼为1幅图</w:t>
            </w:r>
          </w:p>
        </w:tc>
      </w:tr>
      <w:tr w14:paraId="7558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505" w:type="dxa"/>
            <w:vMerge w:val="continue"/>
            <w:tcMar>
              <w:top w:w="8" w:type="dxa"/>
              <w:left w:w="8" w:type="dxa"/>
              <w:right w:w="8" w:type="dxa"/>
            </w:tcMar>
            <w:vAlign w:val="center"/>
          </w:tcPr>
          <w:p w14:paraId="441EF35B">
            <w:pPr>
              <w:spacing w:line="360" w:lineRule="auto"/>
              <w:jc w:val="center"/>
              <w:rPr>
                <w:rFonts w:ascii="宋体" w:hAnsi="宋体" w:cs="宋体"/>
                <w:color w:val="000000"/>
                <w:sz w:val="24"/>
                <w:szCs w:val="24"/>
                <w:highlight w:val="none"/>
              </w:rPr>
            </w:pPr>
          </w:p>
        </w:tc>
        <w:tc>
          <w:tcPr>
            <w:tcW w:w="1110" w:type="dxa"/>
            <w:gridSpan w:val="2"/>
            <w:vMerge w:val="continue"/>
            <w:tcMar>
              <w:top w:w="8" w:type="dxa"/>
              <w:left w:w="8" w:type="dxa"/>
              <w:right w:w="8" w:type="dxa"/>
            </w:tcMar>
            <w:vAlign w:val="center"/>
          </w:tcPr>
          <w:p w14:paraId="726AB44F">
            <w:pPr>
              <w:spacing w:line="360" w:lineRule="auto"/>
              <w:jc w:val="center"/>
              <w:rPr>
                <w:rFonts w:ascii="宋体" w:hAnsi="宋体" w:cs="宋体"/>
                <w:color w:val="000000"/>
                <w:sz w:val="24"/>
                <w:szCs w:val="24"/>
                <w:highlight w:val="none"/>
              </w:rPr>
            </w:pPr>
          </w:p>
        </w:tc>
        <w:tc>
          <w:tcPr>
            <w:tcW w:w="1589" w:type="dxa"/>
            <w:tcMar>
              <w:top w:w="8" w:type="dxa"/>
              <w:left w:w="8" w:type="dxa"/>
              <w:right w:w="8" w:type="dxa"/>
            </w:tcMar>
            <w:vAlign w:val="center"/>
          </w:tcPr>
          <w:p w14:paraId="02943B2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建筑面积测量</w:t>
            </w:r>
          </w:p>
        </w:tc>
        <w:tc>
          <w:tcPr>
            <w:tcW w:w="1344" w:type="dxa"/>
            <w:tcMar>
              <w:top w:w="8" w:type="dxa"/>
              <w:left w:w="8" w:type="dxa"/>
              <w:right w:w="8" w:type="dxa"/>
            </w:tcMar>
            <w:vAlign w:val="center"/>
          </w:tcPr>
          <w:p w14:paraId="0BAD215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1.19</w:t>
            </w:r>
          </w:p>
        </w:tc>
        <w:tc>
          <w:tcPr>
            <w:tcW w:w="1740" w:type="dxa"/>
            <w:tcMar>
              <w:top w:w="8" w:type="dxa"/>
              <w:left w:w="8" w:type="dxa"/>
              <w:right w:w="8" w:type="dxa"/>
            </w:tcMar>
            <w:vAlign w:val="center"/>
          </w:tcPr>
          <w:p w14:paraId="0BE554A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平方米</w:t>
            </w:r>
          </w:p>
        </w:tc>
        <w:tc>
          <w:tcPr>
            <w:tcW w:w="2352" w:type="dxa"/>
            <w:noWrap/>
            <w:tcMar>
              <w:top w:w="8" w:type="dxa"/>
              <w:left w:w="8" w:type="dxa"/>
              <w:right w:w="8" w:type="dxa"/>
            </w:tcMar>
            <w:vAlign w:val="center"/>
          </w:tcPr>
          <w:p w14:paraId="77EDB57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商业楼用房</w:t>
            </w:r>
          </w:p>
        </w:tc>
      </w:tr>
      <w:tr w14:paraId="2B5A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vMerge w:val="restart"/>
            <w:tcMar>
              <w:top w:w="8" w:type="dxa"/>
              <w:left w:w="8" w:type="dxa"/>
              <w:right w:w="8" w:type="dxa"/>
            </w:tcMar>
            <w:vAlign w:val="center"/>
          </w:tcPr>
          <w:p w14:paraId="62F6C78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25</w:t>
            </w:r>
          </w:p>
        </w:tc>
        <w:tc>
          <w:tcPr>
            <w:tcW w:w="1110" w:type="dxa"/>
            <w:gridSpan w:val="2"/>
            <w:vMerge w:val="restart"/>
            <w:tcMar>
              <w:top w:w="8" w:type="dxa"/>
              <w:left w:w="8" w:type="dxa"/>
              <w:right w:w="8" w:type="dxa"/>
            </w:tcMar>
            <w:vAlign w:val="center"/>
          </w:tcPr>
          <w:p w14:paraId="30513F5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房产测量(多功能综合用房)</w:t>
            </w:r>
          </w:p>
        </w:tc>
        <w:tc>
          <w:tcPr>
            <w:tcW w:w="1589" w:type="dxa"/>
            <w:tcMar>
              <w:top w:w="8" w:type="dxa"/>
              <w:left w:w="8" w:type="dxa"/>
              <w:right w:w="8" w:type="dxa"/>
            </w:tcMar>
            <w:vAlign w:val="center"/>
          </w:tcPr>
          <w:p w14:paraId="37F8AAE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房产图测量</w:t>
            </w:r>
          </w:p>
        </w:tc>
        <w:tc>
          <w:tcPr>
            <w:tcW w:w="1344" w:type="dxa"/>
            <w:tcMar>
              <w:top w:w="8" w:type="dxa"/>
              <w:left w:w="8" w:type="dxa"/>
              <w:right w:w="8" w:type="dxa"/>
            </w:tcMar>
            <w:vAlign w:val="center"/>
          </w:tcPr>
          <w:p w14:paraId="59C12AC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2283</w:t>
            </w:r>
          </w:p>
        </w:tc>
        <w:tc>
          <w:tcPr>
            <w:tcW w:w="1740" w:type="dxa"/>
            <w:tcMar>
              <w:top w:w="8" w:type="dxa"/>
              <w:left w:w="8" w:type="dxa"/>
              <w:right w:w="8" w:type="dxa"/>
            </w:tcMar>
            <w:vAlign w:val="center"/>
          </w:tcPr>
          <w:p w14:paraId="6292B30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元/幢</w:t>
            </w:r>
          </w:p>
        </w:tc>
        <w:tc>
          <w:tcPr>
            <w:tcW w:w="2352" w:type="dxa"/>
            <w:tcMar>
              <w:top w:w="8" w:type="dxa"/>
              <w:left w:w="8" w:type="dxa"/>
              <w:right w:w="8" w:type="dxa"/>
            </w:tcMar>
            <w:vAlign w:val="center"/>
          </w:tcPr>
          <w:p w14:paraId="30EA661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每幢楼为1幅图</w:t>
            </w:r>
          </w:p>
        </w:tc>
      </w:tr>
      <w:tr w14:paraId="6FC9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vMerge w:val="continue"/>
            <w:tcMar>
              <w:top w:w="8" w:type="dxa"/>
              <w:left w:w="8" w:type="dxa"/>
              <w:right w:w="8" w:type="dxa"/>
            </w:tcMar>
            <w:vAlign w:val="center"/>
          </w:tcPr>
          <w:p w14:paraId="40E94248">
            <w:pPr>
              <w:spacing w:line="360" w:lineRule="auto"/>
              <w:jc w:val="center"/>
              <w:rPr>
                <w:rFonts w:ascii="宋体" w:hAnsi="宋体" w:cs="宋体"/>
                <w:color w:val="000000"/>
                <w:sz w:val="24"/>
                <w:szCs w:val="24"/>
                <w:highlight w:val="none"/>
              </w:rPr>
            </w:pPr>
          </w:p>
        </w:tc>
        <w:tc>
          <w:tcPr>
            <w:tcW w:w="1110" w:type="dxa"/>
            <w:gridSpan w:val="2"/>
            <w:vMerge w:val="continue"/>
            <w:tcMar>
              <w:top w:w="8" w:type="dxa"/>
              <w:left w:w="8" w:type="dxa"/>
              <w:right w:w="8" w:type="dxa"/>
            </w:tcMar>
            <w:vAlign w:val="center"/>
          </w:tcPr>
          <w:p w14:paraId="4FA0A051">
            <w:pPr>
              <w:spacing w:line="360" w:lineRule="auto"/>
              <w:jc w:val="center"/>
              <w:rPr>
                <w:rFonts w:ascii="宋体" w:hAnsi="宋体" w:cs="宋体"/>
                <w:color w:val="000000"/>
                <w:sz w:val="24"/>
                <w:szCs w:val="24"/>
                <w:highlight w:val="none"/>
              </w:rPr>
            </w:pPr>
          </w:p>
        </w:tc>
        <w:tc>
          <w:tcPr>
            <w:tcW w:w="1589" w:type="dxa"/>
            <w:tcMar>
              <w:top w:w="8" w:type="dxa"/>
              <w:left w:w="8" w:type="dxa"/>
              <w:right w:w="8" w:type="dxa"/>
            </w:tcMar>
            <w:vAlign w:val="center"/>
          </w:tcPr>
          <w:p w14:paraId="60332D4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建筑面积测量</w:t>
            </w:r>
          </w:p>
        </w:tc>
        <w:tc>
          <w:tcPr>
            <w:tcW w:w="1344" w:type="dxa"/>
            <w:tcMar>
              <w:top w:w="8" w:type="dxa"/>
              <w:left w:w="8" w:type="dxa"/>
              <w:right w:w="8" w:type="dxa"/>
            </w:tcMar>
            <w:vAlign w:val="center"/>
          </w:tcPr>
          <w:p w14:paraId="265DAFB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1.29</w:t>
            </w:r>
          </w:p>
        </w:tc>
        <w:tc>
          <w:tcPr>
            <w:tcW w:w="1740" w:type="dxa"/>
            <w:tcMar>
              <w:top w:w="8" w:type="dxa"/>
              <w:left w:w="8" w:type="dxa"/>
              <w:right w:w="8" w:type="dxa"/>
            </w:tcMar>
            <w:vAlign w:val="center"/>
          </w:tcPr>
          <w:p w14:paraId="732A3FD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元/平米</w:t>
            </w:r>
          </w:p>
        </w:tc>
        <w:tc>
          <w:tcPr>
            <w:tcW w:w="2352" w:type="dxa"/>
            <w:tcMar>
              <w:top w:w="8" w:type="dxa"/>
              <w:left w:w="8" w:type="dxa"/>
              <w:right w:w="8" w:type="dxa"/>
            </w:tcMar>
            <w:vAlign w:val="center"/>
          </w:tcPr>
          <w:p w14:paraId="36E0F95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多功能综合用房</w:t>
            </w:r>
          </w:p>
        </w:tc>
      </w:tr>
      <w:tr w14:paraId="784A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vMerge w:val="restart"/>
            <w:tcMar>
              <w:top w:w="8" w:type="dxa"/>
              <w:left w:w="8" w:type="dxa"/>
              <w:right w:w="8" w:type="dxa"/>
            </w:tcMar>
            <w:vAlign w:val="center"/>
          </w:tcPr>
          <w:p w14:paraId="23E5AAA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26</w:t>
            </w:r>
          </w:p>
        </w:tc>
        <w:tc>
          <w:tcPr>
            <w:tcW w:w="1110" w:type="dxa"/>
            <w:gridSpan w:val="2"/>
            <w:vMerge w:val="restart"/>
            <w:tcMar>
              <w:top w:w="8" w:type="dxa"/>
              <w:left w:w="8" w:type="dxa"/>
              <w:right w:w="8" w:type="dxa"/>
            </w:tcMar>
            <w:vAlign w:val="center"/>
          </w:tcPr>
          <w:p w14:paraId="3CD198DF">
            <w:pPr>
              <w:spacing w:line="360" w:lineRule="auto"/>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管线</w:t>
            </w:r>
          </w:p>
          <w:p w14:paraId="4FE27DA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测量</w:t>
            </w:r>
          </w:p>
        </w:tc>
        <w:tc>
          <w:tcPr>
            <w:tcW w:w="1589" w:type="dxa"/>
            <w:tcMar>
              <w:top w:w="8" w:type="dxa"/>
              <w:left w:w="8" w:type="dxa"/>
              <w:right w:w="8" w:type="dxa"/>
            </w:tcMar>
            <w:vAlign w:val="center"/>
          </w:tcPr>
          <w:p w14:paraId="3EFC277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竣工测量</w:t>
            </w:r>
          </w:p>
        </w:tc>
        <w:tc>
          <w:tcPr>
            <w:tcW w:w="1344" w:type="dxa"/>
            <w:tcMar>
              <w:top w:w="8" w:type="dxa"/>
              <w:left w:w="8" w:type="dxa"/>
              <w:right w:w="8" w:type="dxa"/>
            </w:tcMar>
            <w:vAlign w:val="center"/>
          </w:tcPr>
          <w:p w14:paraId="6A8212D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1002</w:t>
            </w:r>
          </w:p>
        </w:tc>
        <w:tc>
          <w:tcPr>
            <w:tcW w:w="1740" w:type="dxa"/>
            <w:tcMar>
              <w:top w:w="8" w:type="dxa"/>
              <w:left w:w="8" w:type="dxa"/>
              <w:right w:w="8" w:type="dxa"/>
            </w:tcMar>
            <w:vAlign w:val="center"/>
          </w:tcPr>
          <w:p w14:paraId="1B196E17">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元/千米</w:t>
            </w:r>
          </w:p>
        </w:tc>
        <w:tc>
          <w:tcPr>
            <w:tcW w:w="2352" w:type="dxa"/>
            <w:noWrap/>
            <w:tcMar>
              <w:top w:w="8" w:type="dxa"/>
              <w:left w:w="8" w:type="dxa"/>
              <w:right w:w="8" w:type="dxa"/>
            </w:tcMar>
            <w:vAlign w:val="center"/>
          </w:tcPr>
          <w:p w14:paraId="39A133BC">
            <w:pPr>
              <w:spacing w:line="360" w:lineRule="auto"/>
              <w:jc w:val="center"/>
              <w:rPr>
                <w:rFonts w:ascii="宋体" w:hAnsi="宋体" w:cs="宋体"/>
                <w:color w:val="000000"/>
                <w:sz w:val="24"/>
                <w:szCs w:val="24"/>
                <w:highlight w:val="none"/>
              </w:rPr>
            </w:pPr>
          </w:p>
        </w:tc>
      </w:tr>
      <w:tr w14:paraId="6FA8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05" w:type="dxa"/>
            <w:vMerge w:val="continue"/>
            <w:tcMar>
              <w:top w:w="8" w:type="dxa"/>
              <w:left w:w="8" w:type="dxa"/>
              <w:right w:w="8" w:type="dxa"/>
            </w:tcMar>
            <w:vAlign w:val="center"/>
          </w:tcPr>
          <w:p w14:paraId="5D889B3B">
            <w:pPr>
              <w:spacing w:line="360" w:lineRule="auto"/>
              <w:jc w:val="center"/>
              <w:rPr>
                <w:rFonts w:ascii="宋体" w:hAnsi="宋体" w:cs="宋体"/>
                <w:color w:val="000000"/>
                <w:sz w:val="24"/>
                <w:szCs w:val="24"/>
                <w:highlight w:val="none"/>
              </w:rPr>
            </w:pPr>
          </w:p>
        </w:tc>
        <w:tc>
          <w:tcPr>
            <w:tcW w:w="1110" w:type="dxa"/>
            <w:gridSpan w:val="2"/>
            <w:vMerge w:val="continue"/>
            <w:tcMar>
              <w:top w:w="8" w:type="dxa"/>
              <w:left w:w="8" w:type="dxa"/>
              <w:right w:w="8" w:type="dxa"/>
            </w:tcMar>
            <w:vAlign w:val="center"/>
          </w:tcPr>
          <w:p w14:paraId="5CB81F71">
            <w:pPr>
              <w:spacing w:line="360" w:lineRule="auto"/>
              <w:jc w:val="center"/>
              <w:rPr>
                <w:rFonts w:ascii="宋体" w:hAnsi="宋体" w:cs="宋体"/>
                <w:color w:val="000000"/>
                <w:sz w:val="24"/>
                <w:szCs w:val="24"/>
                <w:highlight w:val="none"/>
              </w:rPr>
            </w:pPr>
          </w:p>
        </w:tc>
        <w:tc>
          <w:tcPr>
            <w:tcW w:w="1589" w:type="dxa"/>
            <w:tcMar>
              <w:top w:w="8" w:type="dxa"/>
              <w:left w:w="8" w:type="dxa"/>
              <w:right w:w="8" w:type="dxa"/>
            </w:tcMar>
            <w:vAlign w:val="center"/>
          </w:tcPr>
          <w:p w14:paraId="1E9B194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管线探测</w:t>
            </w:r>
          </w:p>
        </w:tc>
        <w:tc>
          <w:tcPr>
            <w:tcW w:w="1344" w:type="dxa"/>
            <w:tcMar>
              <w:top w:w="8" w:type="dxa"/>
              <w:left w:w="8" w:type="dxa"/>
              <w:right w:w="8" w:type="dxa"/>
            </w:tcMar>
            <w:vAlign w:val="center"/>
          </w:tcPr>
          <w:p w14:paraId="3F26845A">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1455</w:t>
            </w:r>
          </w:p>
        </w:tc>
        <w:tc>
          <w:tcPr>
            <w:tcW w:w="1740" w:type="dxa"/>
            <w:tcMar>
              <w:top w:w="8" w:type="dxa"/>
              <w:left w:w="8" w:type="dxa"/>
              <w:right w:w="8" w:type="dxa"/>
            </w:tcMar>
            <w:vAlign w:val="center"/>
          </w:tcPr>
          <w:p w14:paraId="43B0415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元/千米</w:t>
            </w:r>
          </w:p>
        </w:tc>
        <w:tc>
          <w:tcPr>
            <w:tcW w:w="2352" w:type="dxa"/>
            <w:noWrap/>
            <w:tcMar>
              <w:top w:w="8" w:type="dxa"/>
              <w:left w:w="8" w:type="dxa"/>
              <w:right w:w="8" w:type="dxa"/>
            </w:tcMar>
            <w:vAlign w:val="center"/>
          </w:tcPr>
          <w:p w14:paraId="5BC6AB59">
            <w:pPr>
              <w:spacing w:line="360" w:lineRule="auto"/>
              <w:jc w:val="center"/>
              <w:rPr>
                <w:rFonts w:ascii="宋体" w:hAnsi="宋体" w:cs="宋体"/>
                <w:color w:val="000000"/>
                <w:sz w:val="24"/>
                <w:szCs w:val="24"/>
                <w:highlight w:val="none"/>
              </w:rPr>
            </w:pPr>
          </w:p>
        </w:tc>
      </w:tr>
      <w:tr w14:paraId="116C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281A2F5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27</w:t>
            </w:r>
          </w:p>
        </w:tc>
        <w:tc>
          <w:tcPr>
            <w:tcW w:w="2699" w:type="dxa"/>
            <w:gridSpan w:val="3"/>
            <w:tcMar>
              <w:top w:w="8" w:type="dxa"/>
              <w:left w:w="8" w:type="dxa"/>
              <w:right w:w="8" w:type="dxa"/>
            </w:tcMar>
            <w:vAlign w:val="center"/>
          </w:tcPr>
          <w:p w14:paraId="0F96CD3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规划选址方案</w:t>
            </w:r>
          </w:p>
        </w:tc>
        <w:tc>
          <w:tcPr>
            <w:tcW w:w="1344" w:type="dxa"/>
            <w:tcMar>
              <w:top w:w="8" w:type="dxa"/>
              <w:left w:w="8" w:type="dxa"/>
              <w:right w:w="8" w:type="dxa"/>
            </w:tcMar>
            <w:vAlign w:val="center"/>
          </w:tcPr>
          <w:p w14:paraId="274C4C3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27000</w:t>
            </w:r>
          </w:p>
        </w:tc>
        <w:tc>
          <w:tcPr>
            <w:tcW w:w="1740" w:type="dxa"/>
            <w:tcMar>
              <w:top w:w="8" w:type="dxa"/>
              <w:left w:w="8" w:type="dxa"/>
              <w:right w:w="8" w:type="dxa"/>
            </w:tcMar>
            <w:vAlign w:val="center"/>
          </w:tcPr>
          <w:p w14:paraId="3514B685">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noWrap/>
            <w:tcMar>
              <w:top w:w="8" w:type="dxa"/>
              <w:left w:w="8" w:type="dxa"/>
              <w:right w:w="8" w:type="dxa"/>
            </w:tcMar>
            <w:vAlign w:val="center"/>
          </w:tcPr>
          <w:p w14:paraId="76AACC4D">
            <w:pPr>
              <w:spacing w:line="360" w:lineRule="auto"/>
              <w:jc w:val="center"/>
              <w:rPr>
                <w:rFonts w:ascii="宋体" w:hAnsi="宋体" w:cs="宋体"/>
                <w:color w:val="000000"/>
                <w:sz w:val="24"/>
                <w:szCs w:val="24"/>
                <w:highlight w:val="none"/>
              </w:rPr>
            </w:pPr>
          </w:p>
        </w:tc>
      </w:tr>
      <w:tr w14:paraId="6F41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10E2161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28</w:t>
            </w:r>
          </w:p>
        </w:tc>
        <w:tc>
          <w:tcPr>
            <w:tcW w:w="2699" w:type="dxa"/>
            <w:gridSpan w:val="3"/>
            <w:tcMar>
              <w:top w:w="8" w:type="dxa"/>
              <w:left w:w="8" w:type="dxa"/>
              <w:right w:w="8" w:type="dxa"/>
            </w:tcMar>
            <w:vAlign w:val="center"/>
          </w:tcPr>
          <w:p w14:paraId="4C75C44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坐标数据转换</w:t>
            </w:r>
          </w:p>
        </w:tc>
        <w:tc>
          <w:tcPr>
            <w:tcW w:w="1344" w:type="dxa"/>
            <w:tcMar>
              <w:top w:w="8" w:type="dxa"/>
              <w:left w:w="8" w:type="dxa"/>
              <w:right w:w="8" w:type="dxa"/>
            </w:tcMar>
            <w:vAlign w:val="center"/>
          </w:tcPr>
          <w:p w14:paraId="5CF878F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608</w:t>
            </w:r>
          </w:p>
        </w:tc>
        <w:tc>
          <w:tcPr>
            <w:tcW w:w="1740" w:type="dxa"/>
            <w:tcMar>
              <w:top w:w="8" w:type="dxa"/>
              <w:left w:w="8" w:type="dxa"/>
              <w:right w:w="8" w:type="dxa"/>
            </w:tcMar>
            <w:vAlign w:val="center"/>
          </w:tcPr>
          <w:p w14:paraId="43448D8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37F5E43C">
            <w:pPr>
              <w:spacing w:line="360" w:lineRule="auto"/>
              <w:jc w:val="center"/>
              <w:textAlignment w:val="center"/>
              <w:rPr>
                <w:rFonts w:ascii="宋体" w:hAnsi="宋体" w:cs="宋体"/>
                <w:color w:val="000000"/>
                <w:sz w:val="24"/>
                <w:szCs w:val="24"/>
                <w:highlight w:val="none"/>
              </w:rPr>
            </w:pPr>
          </w:p>
        </w:tc>
      </w:tr>
      <w:tr w14:paraId="0D04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4382537C">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29</w:t>
            </w:r>
          </w:p>
        </w:tc>
        <w:tc>
          <w:tcPr>
            <w:tcW w:w="2699" w:type="dxa"/>
            <w:gridSpan w:val="3"/>
            <w:tcMar>
              <w:top w:w="8" w:type="dxa"/>
              <w:left w:w="8" w:type="dxa"/>
              <w:right w:w="8" w:type="dxa"/>
            </w:tcMar>
            <w:vAlign w:val="center"/>
          </w:tcPr>
          <w:p w14:paraId="79C9932F">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项目建议书编制</w:t>
            </w:r>
          </w:p>
        </w:tc>
        <w:tc>
          <w:tcPr>
            <w:tcW w:w="1344" w:type="dxa"/>
            <w:tcMar>
              <w:top w:w="8" w:type="dxa"/>
              <w:left w:w="8" w:type="dxa"/>
              <w:right w:w="8" w:type="dxa"/>
            </w:tcMar>
            <w:vAlign w:val="center"/>
          </w:tcPr>
          <w:p w14:paraId="45207BC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5000</w:t>
            </w:r>
          </w:p>
        </w:tc>
        <w:tc>
          <w:tcPr>
            <w:tcW w:w="1740" w:type="dxa"/>
            <w:tcMar>
              <w:top w:w="8" w:type="dxa"/>
              <w:left w:w="8" w:type="dxa"/>
              <w:right w:w="8" w:type="dxa"/>
            </w:tcMar>
            <w:vAlign w:val="center"/>
          </w:tcPr>
          <w:p w14:paraId="0A39EF3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6B99F979">
            <w:pPr>
              <w:spacing w:line="360" w:lineRule="auto"/>
              <w:jc w:val="center"/>
              <w:rPr>
                <w:rFonts w:ascii="宋体" w:hAnsi="宋体" w:cs="宋体"/>
                <w:color w:val="000000"/>
                <w:sz w:val="24"/>
                <w:szCs w:val="24"/>
                <w:highlight w:val="none"/>
              </w:rPr>
            </w:pPr>
          </w:p>
        </w:tc>
      </w:tr>
      <w:tr w14:paraId="21B8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505" w:type="dxa"/>
            <w:tcMar>
              <w:top w:w="8" w:type="dxa"/>
              <w:left w:w="8" w:type="dxa"/>
              <w:right w:w="8" w:type="dxa"/>
            </w:tcMar>
            <w:vAlign w:val="center"/>
          </w:tcPr>
          <w:p w14:paraId="028FA402">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30</w:t>
            </w:r>
          </w:p>
        </w:tc>
        <w:tc>
          <w:tcPr>
            <w:tcW w:w="2699" w:type="dxa"/>
            <w:gridSpan w:val="3"/>
            <w:tcMar>
              <w:top w:w="8" w:type="dxa"/>
              <w:left w:w="8" w:type="dxa"/>
              <w:right w:w="8" w:type="dxa"/>
            </w:tcMar>
            <w:vAlign w:val="center"/>
          </w:tcPr>
          <w:p w14:paraId="5B93A476">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耕地质量报告</w:t>
            </w:r>
          </w:p>
        </w:tc>
        <w:tc>
          <w:tcPr>
            <w:tcW w:w="1344" w:type="dxa"/>
            <w:tcMar>
              <w:top w:w="8" w:type="dxa"/>
              <w:left w:w="8" w:type="dxa"/>
              <w:right w:w="8" w:type="dxa"/>
            </w:tcMar>
            <w:vAlign w:val="center"/>
          </w:tcPr>
          <w:p w14:paraId="4A19248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5000</w:t>
            </w:r>
          </w:p>
        </w:tc>
        <w:tc>
          <w:tcPr>
            <w:tcW w:w="1740" w:type="dxa"/>
            <w:tcMar>
              <w:top w:w="8" w:type="dxa"/>
              <w:left w:w="8" w:type="dxa"/>
              <w:right w:w="8" w:type="dxa"/>
            </w:tcMar>
            <w:vAlign w:val="center"/>
          </w:tcPr>
          <w:p w14:paraId="419A26FB">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元/项目</w:t>
            </w:r>
          </w:p>
        </w:tc>
        <w:tc>
          <w:tcPr>
            <w:tcW w:w="2352" w:type="dxa"/>
            <w:tcMar>
              <w:top w:w="8" w:type="dxa"/>
              <w:left w:w="8" w:type="dxa"/>
              <w:right w:w="8" w:type="dxa"/>
            </w:tcMar>
            <w:vAlign w:val="center"/>
          </w:tcPr>
          <w:p w14:paraId="51D634EA">
            <w:pPr>
              <w:spacing w:line="360" w:lineRule="auto"/>
              <w:jc w:val="center"/>
              <w:rPr>
                <w:rFonts w:ascii="宋体" w:hAnsi="宋体" w:cs="宋体"/>
                <w:color w:val="000000"/>
                <w:sz w:val="24"/>
                <w:szCs w:val="24"/>
                <w:highlight w:val="none"/>
              </w:rPr>
            </w:pPr>
          </w:p>
        </w:tc>
      </w:tr>
      <w:tr w14:paraId="1EA6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5" w:type="dxa"/>
            <w:tcMar>
              <w:top w:w="8" w:type="dxa"/>
              <w:left w:w="8" w:type="dxa"/>
              <w:right w:w="8" w:type="dxa"/>
            </w:tcMar>
            <w:vAlign w:val="center"/>
          </w:tcPr>
          <w:p w14:paraId="485D3E1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31</w:t>
            </w:r>
          </w:p>
        </w:tc>
        <w:tc>
          <w:tcPr>
            <w:tcW w:w="2699" w:type="dxa"/>
            <w:gridSpan w:val="3"/>
            <w:tcMar>
              <w:top w:w="8" w:type="dxa"/>
              <w:left w:w="8" w:type="dxa"/>
              <w:right w:w="8" w:type="dxa"/>
            </w:tcMar>
            <w:vAlign w:val="center"/>
          </w:tcPr>
          <w:p w14:paraId="3C23E92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卫片监测</w:t>
            </w:r>
          </w:p>
        </w:tc>
        <w:tc>
          <w:tcPr>
            <w:tcW w:w="1344" w:type="dxa"/>
            <w:tcMar>
              <w:top w:w="8" w:type="dxa"/>
              <w:left w:w="8" w:type="dxa"/>
              <w:right w:w="8" w:type="dxa"/>
            </w:tcMar>
            <w:vAlign w:val="center"/>
          </w:tcPr>
          <w:p w14:paraId="48B33243">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797</w:t>
            </w:r>
          </w:p>
        </w:tc>
        <w:tc>
          <w:tcPr>
            <w:tcW w:w="1740" w:type="dxa"/>
            <w:tcMar>
              <w:top w:w="8" w:type="dxa"/>
              <w:left w:w="8" w:type="dxa"/>
              <w:right w:w="8" w:type="dxa"/>
            </w:tcMar>
            <w:vAlign w:val="center"/>
          </w:tcPr>
          <w:p w14:paraId="1D9C12A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元/图斑</w:t>
            </w:r>
          </w:p>
        </w:tc>
        <w:tc>
          <w:tcPr>
            <w:tcW w:w="2352" w:type="dxa"/>
            <w:tcMar>
              <w:top w:w="8" w:type="dxa"/>
              <w:left w:w="8" w:type="dxa"/>
              <w:right w:w="8" w:type="dxa"/>
            </w:tcMar>
            <w:vAlign w:val="center"/>
          </w:tcPr>
          <w:p w14:paraId="078544A1">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测绘、拍照、套合、分析归类、数据处理、上传</w:t>
            </w:r>
          </w:p>
        </w:tc>
      </w:tr>
      <w:tr w14:paraId="7236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 w:hRule="atLeast"/>
          <w:jc w:val="center"/>
        </w:trPr>
        <w:tc>
          <w:tcPr>
            <w:tcW w:w="505" w:type="dxa"/>
            <w:tcMar>
              <w:top w:w="8" w:type="dxa"/>
              <w:left w:w="8" w:type="dxa"/>
              <w:right w:w="8" w:type="dxa"/>
            </w:tcMar>
            <w:vAlign w:val="center"/>
          </w:tcPr>
          <w:p w14:paraId="731A3EA9">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32</w:t>
            </w:r>
          </w:p>
        </w:tc>
        <w:tc>
          <w:tcPr>
            <w:tcW w:w="2699" w:type="dxa"/>
            <w:gridSpan w:val="3"/>
            <w:tcMar>
              <w:top w:w="8" w:type="dxa"/>
              <w:left w:w="8" w:type="dxa"/>
              <w:right w:w="8" w:type="dxa"/>
            </w:tcMar>
            <w:vAlign w:val="center"/>
          </w:tcPr>
          <w:p w14:paraId="50E2DE64">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面积分类统计汇总</w:t>
            </w:r>
          </w:p>
        </w:tc>
        <w:tc>
          <w:tcPr>
            <w:tcW w:w="1344" w:type="dxa"/>
            <w:tcMar>
              <w:top w:w="8" w:type="dxa"/>
              <w:left w:w="8" w:type="dxa"/>
              <w:right w:w="8" w:type="dxa"/>
            </w:tcMar>
            <w:vAlign w:val="center"/>
          </w:tcPr>
          <w:p w14:paraId="2A7A8C0E">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5</w:t>
            </w:r>
          </w:p>
        </w:tc>
        <w:tc>
          <w:tcPr>
            <w:tcW w:w="1740" w:type="dxa"/>
            <w:tcMar>
              <w:top w:w="8" w:type="dxa"/>
              <w:left w:w="8" w:type="dxa"/>
              <w:right w:w="8" w:type="dxa"/>
            </w:tcMar>
            <w:vAlign w:val="center"/>
          </w:tcPr>
          <w:p w14:paraId="3A5BB3E0">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元/亩</w:t>
            </w:r>
          </w:p>
        </w:tc>
        <w:tc>
          <w:tcPr>
            <w:tcW w:w="2352" w:type="dxa"/>
            <w:tcMar>
              <w:top w:w="8" w:type="dxa"/>
              <w:left w:w="8" w:type="dxa"/>
              <w:right w:w="8" w:type="dxa"/>
            </w:tcMar>
            <w:vAlign w:val="center"/>
          </w:tcPr>
          <w:p w14:paraId="6B107A74">
            <w:pPr>
              <w:spacing w:line="360" w:lineRule="auto"/>
              <w:jc w:val="center"/>
              <w:rPr>
                <w:rFonts w:ascii="宋体" w:hAnsi="宋体" w:cs="宋体"/>
                <w:color w:val="000000"/>
                <w:sz w:val="24"/>
                <w:szCs w:val="24"/>
                <w:highlight w:val="none"/>
              </w:rPr>
            </w:pPr>
          </w:p>
        </w:tc>
      </w:tr>
      <w:tr w14:paraId="6765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505" w:type="dxa"/>
            <w:tcMar>
              <w:top w:w="8" w:type="dxa"/>
              <w:left w:w="8" w:type="dxa"/>
              <w:right w:w="8" w:type="dxa"/>
            </w:tcMar>
            <w:vAlign w:val="center"/>
          </w:tcPr>
          <w:p w14:paraId="365B5508">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33</w:t>
            </w:r>
          </w:p>
        </w:tc>
        <w:tc>
          <w:tcPr>
            <w:tcW w:w="2699" w:type="dxa"/>
            <w:gridSpan w:val="3"/>
            <w:tcMar>
              <w:top w:w="8" w:type="dxa"/>
              <w:left w:w="8" w:type="dxa"/>
              <w:right w:w="8" w:type="dxa"/>
            </w:tcMar>
            <w:vAlign w:val="center"/>
          </w:tcPr>
          <w:p w14:paraId="68D9E50D">
            <w:pPr>
              <w:spacing w:line="360" w:lineRule="auto"/>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土地整治项目</w:t>
            </w:r>
          </w:p>
        </w:tc>
        <w:tc>
          <w:tcPr>
            <w:tcW w:w="1344" w:type="dxa"/>
            <w:tcMar>
              <w:top w:w="8" w:type="dxa"/>
              <w:left w:w="8" w:type="dxa"/>
              <w:right w:w="8" w:type="dxa"/>
            </w:tcMar>
            <w:vAlign w:val="center"/>
          </w:tcPr>
          <w:p w14:paraId="0A351910">
            <w:pPr>
              <w:spacing w:line="360" w:lineRule="auto"/>
              <w:jc w:val="center"/>
              <w:rPr>
                <w:rFonts w:ascii="宋体" w:hAnsi="宋体" w:cs="宋体"/>
                <w:color w:val="000000"/>
                <w:sz w:val="24"/>
                <w:szCs w:val="24"/>
                <w:highlight w:val="none"/>
              </w:rPr>
            </w:pPr>
          </w:p>
        </w:tc>
        <w:tc>
          <w:tcPr>
            <w:tcW w:w="1740" w:type="dxa"/>
            <w:tcMar>
              <w:top w:w="8" w:type="dxa"/>
              <w:left w:w="8" w:type="dxa"/>
              <w:right w:w="8" w:type="dxa"/>
            </w:tcMar>
            <w:vAlign w:val="center"/>
          </w:tcPr>
          <w:p w14:paraId="320F3F86">
            <w:pPr>
              <w:spacing w:line="360" w:lineRule="auto"/>
              <w:jc w:val="center"/>
              <w:rPr>
                <w:rFonts w:ascii="宋体" w:hAnsi="宋体" w:cs="宋体"/>
                <w:color w:val="000000"/>
                <w:sz w:val="24"/>
                <w:szCs w:val="24"/>
                <w:highlight w:val="none"/>
              </w:rPr>
            </w:pPr>
          </w:p>
        </w:tc>
        <w:tc>
          <w:tcPr>
            <w:tcW w:w="2352" w:type="dxa"/>
            <w:tcMar>
              <w:top w:w="8" w:type="dxa"/>
              <w:left w:w="8" w:type="dxa"/>
              <w:right w:w="8" w:type="dxa"/>
            </w:tcMar>
            <w:vAlign w:val="center"/>
          </w:tcPr>
          <w:p w14:paraId="0E04C0D0">
            <w:pPr>
              <w:spacing w:line="360" w:lineRule="auto"/>
              <w:jc w:val="left"/>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基准价为《土地开发整理项目预算》定额标准（财政部 国土资源部 财综[2011]128 号）。</w:t>
            </w:r>
          </w:p>
        </w:tc>
      </w:tr>
      <w:tr w14:paraId="138D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4" w:hRule="atLeast"/>
          <w:jc w:val="center"/>
        </w:trPr>
        <w:tc>
          <w:tcPr>
            <w:tcW w:w="8640" w:type="dxa"/>
            <w:gridSpan w:val="7"/>
            <w:tcMar>
              <w:top w:w="8" w:type="dxa"/>
              <w:left w:w="8" w:type="dxa"/>
              <w:right w:w="8" w:type="dxa"/>
            </w:tcMar>
          </w:tcPr>
          <w:p w14:paraId="423101AF">
            <w:pPr>
              <w:spacing w:line="360" w:lineRule="auto"/>
              <w:jc w:val="left"/>
              <w:textAlignment w:val="top"/>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注：1:1000比例尺图幅为500×500米正方形分幅；</w:t>
            </w:r>
          </w:p>
          <w:p w14:paraId="6D1A5DFA">
            <w:pPr>
              <w:spacing w:line="360" w:lineRule="auto"/>
              <w:jc w:val="left"/>
              <w:textAlignment w:val="top"/>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1:500比例尺图幅为250×250米正方形分幅；</w:t>
            </w:r>
          </w:p>
          <w:p w14:paraId="279443FF">
            <w:pPr>
              <w:spacing w:line="360" w:lineRule="auto"/>
              <w:jc w:val="left"/>
              <w:textAlignment w:val="top"/>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以4个点为一件，不足4个点按一件计算；</w:t>
            </w:r>
          </w:p>
          <w:p w14:paraId="7E0150FE">
            <w:pPr>
              <w:spacing w:line="360" w:lineRule="auto"/>
              <w:jc w:val="left"/>
              <w:textAlignment w:val="top"/>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不足一个标准图幅按一个标准图幅计算。</w:t>
            </w:r>
          </w:p>
        </w:tc>
      </w:tr>
    </w:tbl>
    <w:p w14:paraId="476D1320">
      <w:pPr>
        <w:spacing w:line="360" w:lineRule="auto"/>
        <w:ind w:firstLine="482" w:firstLineChars="200"/>
        <w:jc w:val="left"/>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五、评分细则</w:t>
      </w:r>
    </w:p>
    <w:p w14:paraId="3E8391EF">
      <w:pPr>
        <w:spacing w:line="360" w:lineRule="auto"/>
        <w:ind w:firstLine="480" w:firstLineChars="200"/>
        <w:jc w:val="left"/>
        <w:rPr>
          <w:rFonts w:asciiTheme="minorEastAsia" w:hAnsiTheme="minorEastAsia" w:eastAsiaTheme="minorEastAsia"/>
          <w:b w:val="0"/>
          <w:bCs w:val="0"/>
          <w:color w:val="auto"/>
          <w:sz w:val="24"/>
          <w:highlight w:val="none"/>
        </w:rPr>
      </w:pPr>
      <w:r>
        <w:rPr>
          <w:rFonts w:hint="eastAsia" w:asciiTheme="minorEastAsia" w:hAnsiTheme="minorEastAsia" w:eastAsiaTheme="minorEastAsia"/>
          <w:b w:val="0"/>
          <w:bCs w:val="0"/>
          <w:color w:val="auto"/>
          <w:sz w:val="24"/>
          <w:highlight w:val="none"/>
        </w:rPr>
        <w:t>本项目综合评分满分为100分，其中：技术资信分值占总分值的权重为</w:t>
      </w:r>
      <w:r>
        <w:rPr>
          <w:rFonts w:hint="eastAsia" w:asciiTheme="minorEastAsia" w:hAnsiTheme="minorEastAsia" w:eastAsiaTheme="minorEastAsia"/>
          <w:b w:val="0"/>
          <w:bCs w:val="0"/>
          <w:color w:val="auto"/>
          <w:sz w:val="24"/>
          <w:highlight w:val="none"/>
          <w:u w:val="single"/>
          <w:lang w:val="en-US" w:eastAsia="zh-CN"/>
        </w:rPr>
        <w:t>85</w:t>
      </w:r>
      <w:r>
        <w:rPr>
          <w:rFonts w:hint="eastAsia" w:asciiTheme="minorEastAsia" w:hAnsiTheme="minorEastAsia" w:eastAsiaTheme="minorEastAsia"/>
          <w:b w:val="0"/>
          <w:bCs w:val="0"/>
          <w:color w:val="auto"/>
          <w:sz w:val="24"/>
          <w:highlight w:val="none"/>
        </w:rPr>
        <w:t>%</w:t>
      </w:r>
      <w:r>
        <w:rPr>
          <w:rFonts w:hint="eastAsia" w:asciiTheme="minorEastAsia" w:hAnsiTheme="minorEastAsia" w:eastAsiaTheme="minorEastAsia"/>
          <w:b w:val="0"/>
          <w:bCs w:val="0"/>
          <w:color w:val="auto"/>
          <w:sz w:val="24"/>
          <w:highlight w:val="none"/>
        </w:rPr>
        <w:t>，价格分值占总分值的权重为</w:t>
      </w:r>
      <w:r>
        <w:rPr>
          <w:rFonts w:hint="eastAsia" w:asciiTheme="minorEastAsia" w:hAnsiTheme="minorEastAsia" w:eastAsiaTheme="minorEastAsia"/>
          <w:b w:val="0"/>
          <w:bCs w:val="0"/>
          <w:color w:val="auto"/>
          <w:sz w:val="24"/>
          <w:highlight w:val="none"/>
          <w:u w:val="single"/>
          <w:lang w:val="en-US" w:eastAsia="zh-CN"/>
        </w:rPr>
        <w:t>15</w:t>
      </w:r>
      <w:r>
        <w:rPr>
          <w:rFonts w:hint="eastAsia" w:asciiTheme="minorEastAsia" w:hAnsiTheme="minorEastAsia" w:eastAsiaTheme="minorEastAsia"/>
          <w:b w:val="0"/>
          <w:bCs w:val="0"/>
          <w:color w:val="auto"/>
          <w:sz w:val="24"/>
          <w:highlight w:val="none"/>
        </w:rPr>
        <w:t>%</w:t>
      </w:r>
      <w:r>
        <w:rPr>
          <w:rFonts w:hint="eastAsia" w:asciiTheme="minorEastAsia" w:hAnsiTheme="minorEastAsia" w:eastAsiaTheme="minorEastAsia"/>
          <w:b w:val="0"/>
          <w:bCs w:val="0"/>
          <w:color w:val="auto"/>
          <w:sz w:val="24"/>
          <w:highlight w:val="none"/>
        </w:rPr>
        <w:t>。具体评分细则如下：</w:t>
      </w:r>
    </w:p>
    <w:tbl>
      <w:tblPr>
        <w:tblStyle w:val="13"/>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245"/>
        <w:gridCol w:w="5162"/>
        <w:gridCol w:w="1237"/>
      </w:tblGrid>
      <w:tr w14:paraId="2D57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588259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类别</w:t>
            </w:r>
          </w:p>
        </w:tc>
        <w:tc>
          <w:tcPr>
            <w:tcW w:w="1245" w:type="dxa"/>
            <w:tcBorders>
              <w:top w:val="single" w:color="auto" w:sz="4" w:space="0"/>
              <w:left w:val="single" w:color="auto" w:sz="4" w:space="0"/>
              <w:bottom w:val="single" w:color="auto" w:sz="4" w:space="0"/>
              <w:right w:val="single" w:color="auto" w:sz="4" w:space="0"/>
            </w:tcBorders>
            <w:vAlign w:val="center"/>
          </w:tcPr>
          <w:p w14:paraId="1BAEE3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评分内容</w:t>
            </w:r>
          </w:p>
        </w:tc>
        <w:tc>
          <w:tcPr>
            <w:tcW w:w="5162" w:type="dxa"/>
            <w:tcBorders>
              <w:top w:val="single" w:color="auto" w:sz="4" w:space="0"/>
              <w:left w:val="single" w:color="auto" w:sz="4" w:space="0"/>
              <w:bottom w:val="single" w:color="auto" w:sz="4" w:space="0"/>
              <w:right w:val="single" w:color="auto" w:sz="4" w:space="0"/>
            </w:tcBorders>
            <w:vAlign w:val="center"/>
          </w:tcPr>
          <w:p w14:paraId="1F53D0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评分标准</w:t>
            </w:r>
          </w:p>
        </w:tc>
        <w:tc>
          <w:tcPr>
            <w:tcW w:w="1237" w:type="dxa"/>
            <w:tcBorders>
              <w:top w:val="single" w:color="auto" w:sz="4" w:space="0"/>
              <w:left w:val="single" w:color="auto" w:sz="4" w:space="0"/>
              <w:bottom w:val="single" w:color="auto" w:sz="4" w:space="0"/>
              <w:right w:val="single" w:color="auto" w:sz="4" w:space="0"/>
            </w:tcBorders>
            <w:vAlign w:val="center"/>
          </w:tcPr>
          <w:p w14:paraId="6D7B46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分值范围</w:t>
            </w:r>
          </w:p>
        </w:tc>
      </w:tr>
      <w:tr w14:paraId="03AA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restart"/>
            <w:tcBorders>
              <w:top w:val="single" w:color="auto" w:sz="4" w:space="0"/>
              <w:left w:val="single" w:color="auto" w:sz="4" w:space="0"/>
              <w:right w:val="single" w:color="auto" w:sz="4" w:space="0"/>
            </w:tcBorders>
            <w:vAlign w:val="center"/>
          </w:tcPr>
          <w:p w14:paraId="0F8A3B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技术资信分</w:t>
            </w:r>
          </w:p>
          <w:p w14:paraId="450E9B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85</w:t>
            </w:r>
            <w:r>
              <w:rPr>
                <w:rFonts w:hint="eastAsia" w:asciiTheme="minorEastAsia" w:hAnsiTheme="minorEastAsia" w:eastAsiaTheme="minorEastAsia" w:cstheme="minorEastAsia"/>
                <w:color w:val="auto"/>
                <w:sz w:val="24"/>
                <w:szCs w:val="24"/>
                <w:highlight w:val="none"/>
              </w:rPr>
              <w:t>分）</w:t>
            </w:r>
          </w:p>
        </w:tc>
        <w:tc>
          <w:tcPr>
            <w:tcW w:w="1245" w:type="dxa"/>
            <w:tcBorders>
              <w:top w:val="single" w:color="auto" w:sz="4" w:space="0"/>
              <w:left w:val="single" w:color="auto" w:sz="4" w:space="0"/>
              <w:bottom w:val="single" w:color="auto" w:sz="4" w:space="0"/>
              <w:right w:val="single" w:color="auto" w:sz="4" w:space="0"/>
            </w:tcBorders>
            <w:vAlign w:val="center"/>
          </w:tcPr>
          <w:p w14:paraId="08013D73">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bidi="ar"/>
              </w:rPr>
              <w:t>项目区现状因素分析</w:t>
            </w:r>
          </w:p>
        </w:tc>
        <w:tc>
          <w:tcPr>
            <w:tcW w:w="5162" w:type="dxa"/>
            <w:tcBorders>
              <w:top w:val="single" w:color="auto" w:sz="4" w:space="0"/>
              <w:left w:val="single" w:color="auto" w:sz="4" w:space="0"/>
              <w:bottom w:val="single" w:color="auto" w:sz="4" w:space="0"/>
              <w:right w:val="single" w:color="auto" w:sz="4" w:space="0"/>
            </w:tcBorders>
            <w:vAlign w:val="center"/>
          </w:tcPr>
          <w:p w14:paraId="0477EEB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项目区现状因素分析方案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6B7638B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w:t>
            </w:r>
            <w:r>
              <w:rPr>
                <w:rFonts w:hint="eastAsia" w:asciiTheme="minorEastAsia" w:hAnsiTheme="minorEastAsia" w:eastAsiaTheme="minorEastAsia" w:cstheme="minorEastAsia"/>
                <w:b w:val="0"/>
                <w:bCs w:val="0"/>
                <w:color w:val="auto"/>
                <w:sz w:val="24"/>
                <w:szCs w:val="24"/>
                <w:highlight w:val="none"/>
                <w:lang w:val="en-US" w:eastAsia="zh-CN"/>
              </w:rPr>
              <w:t>.</w:t>
            </w:r>
            <w:r>
              <w:rPr>
                <w:rFonts w:hint="eastAsia" w:asciiTheme="minorEastAsia" w:hAnsiTheme="minorEastAsia" w:eastAsiaTheme="minorEastAsia" w:cstheme="minorEastAsia"/>
                <w:b w:val="0"/>
                <w:bCs w:val="0"/>
                <w:color w:val="auto"/>
                <w:sz w:val="24"/>
                <w:szCs w:val="24"/>
                <w:highlight w:val="none"/>
              </w:rPr>
              <w:t>现状分析内容和实际相符，完整详细、可行性、实用性、针对性强，得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3169BC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w:t>
            </w:r>
            <w:r>
              <w:rPr>
                <w:rFonts w:hint="eastAsia" w:asciiTheme="minorEastAsia" w:hAnsiTheme="minorEastAsia" w:eastAsiaTheme="minorEastAsia" w:cstheme="minorEastAsia"/>
                <w:b w:val="0"/>
                <w:bCs w:val="0"/>
                <w:color w:val="auto"/>
                <w:sz w:val="24"/>
                <w:szCs w:val="24"/>
                <w:highlight w:val="none"/>
                <w:lang w:val="en-US" w:eastAsia="zh-CN"/>
              </w:rPr>
              <w:t>.</w:t>
            </w:r>
            <w:r>
              <w:rPr>
                <w:rFonts w:hint="eastAsia" w:asciiTheme="minorEastAsia" w:hAnsiTheme="minorEastAsia" w:eastAsiaTheme="minorEastAsia" w:cstheme="minorEastAsia"/>
                <w:b w:val="0"/>
                <w:bCs w:val="0"/>
                <w:color w:val="auto"/>
                <w:sz w:val="24"/>
                <w:szCs w:val="24"/>
                <w:highlight w:val="none"/>
              </w:rPr>
              <w:t>现状分析内容和实际基本相符，基本详细、基本具有可行性、实用性、针对性，得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4073A7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w:t>
            </w:r>
            <w:r>
              <w:rPr>
                <w:rFonts w:hint="eastAsia" w:asciiTheme="minorEastAsia" w:hAnsiTheme="minorEastAsia" w:eastAsiaTheme="minorEastAsia" w:cstheme="minorEastAsia"/>
                <w:b w:val="0"/>
                <w:bCs w:val="0"/>
                <w:color w:val="auto"/>
                <w:sz w:val="24"/>
                <w:szCs w:val="24"/>
                <w:highlight w:val="none"/>
                <w:lang w:val="en-US" w:eastAsia="zh-CN"/>
              </w:rPr>
              <w:t>.</w:t>
            </w:r>
            <w:r>
              <w:rPr>
                <w:rFonts w:hint="eastAsia" w:asciiTheme="minorEastAsia" w:hAnsiTheme="minorEastAsia" w:eastAsiaTheme="minorEastAsia" w:cstheme="minorEastAsia"/>
                <w:b w:val="0"/>
                <w:bCs w:val="0"/>
                <w:color w:val="auto"/>
                <w:sz w:val="24"/>
                <w:szCs w:val="24"/>
                <w:highlight w:val="none"/>
              </w:rPr>
              <w:t>现状分析内容和实际偏差，可行性、实用性、针对性有待改善提升，得1分；</w:t>
            </w:r>
          </w:p>
          <w:p w14:paraId="7751F53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w:t>
            </w:r>
            <w:r>
              <w:rPr>
                <w:rFonts w:hint="eastAsia" w:asciiTheme="minorEastAsia" w:hAnsiTheme="minorEastAsia" w:eastAsiaTheme="minorEastAsia" w:cstheme="minorEastAsia"/>
                <w:b w:val="0"/>
                <w:bCs w:val="0"/>
                <w:color w:val="auto"/>
                <w:sz w:val="24"/>
                <w:szCs w:val="24"/>
                <w:highlight w:val="none"/>
                <w:lang w:val="en-US" w:eastAsia="zh-CN"/>
              </w:rPr>
              <w:t>.</w:t>
            </w:r>
            <w:r>
              <w:rPr>
                <w:rFonts w:hint="eastAsia" w:asciiTheme="minorEastAsia" w:hAnsiTheme="minorEastAsia" w:eastAsiaTheme="minorEastAsia" w:cstheme="minorEastAsia"/>
                <w:b w:val="0"/>
                <w:bCs w:val="0"/>
                <w:color w:val="auto"/>
                <w:sz w:val="24"/>
                <w:szCs w:val="24"/>
                <w:highlight w:val="none"/>
              </w:rPr>
              <w:t>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1E38C9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3230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6F8F46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08122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lang w:bidi="ar"/>
              </w:rPr>
              <w:t>需求分析方案</w:t>
            </w:r>
          </w:p>
        </w:tc>
        <w:tc>
          <w:tcPr>
            <w:tcW w:w="5162" w:type="dxa"/>
            <w:tcBorders>
              <w:top w:val="single" w:color="auto" w:sz="4" w:space="0"/>
              <w:left w:val="single" w:color="auto" w:sz="4" w:space="0"/>
              <w:bottom w:val="single" w:color="auto" w:sz="4" w:space="0"/>
              <w:right w:val="single" w:color="auto" w:sz="4" w:space="0"/>
            </w:tcBorders>
            <w:vAlign w:val="center"/>
          </w:tcPr>
          <w:p w14:paraId="18D5A23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需求分析方案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531FE2E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（1）方案内容完整详细、可行性、实用性、针对性强，得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54CA5DA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（2）方案内容基本详细、基本具有可行性、实用性和针对性，得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563599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（3）方案可行性、实用性、针对性有待改善提升，得1分；</w:t>
            </w:r>
          </w:p>
          <w:p w14:paraId="13BD120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37157E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0BA0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271927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3EAA08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lang w:bidi="ar"/>
              </w:rPr>
              <w:t>技术方案</w:t>
            </w:r>
          </w:p>
        </w:tc>
        <w:tc>
          <w:tcPr>
            <w:tcW w:w="5162" w:type="dxa"/>
            <w:tcBorders>
              <w:top w:val="single" w:color="auto" w:sz="4" w:space="0"/>
              <w:left w:val="single" w:color="auto" w:sz="4" w:space="0"/>
              <w:bottom w:val="single" w:color="auto" w:sz="4" w:space="0"/>
              <w:right w:val="single" w:color="auto" w:sz="4" w:space="0"/>
            </w:tcBorders>
            <w:vAlign w:val="center"/>
          </w:tcPr>
          <w:p w14:paraId="4DA9AC5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技术方案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4A1A164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（1）方案内容完整详细、可行性、实用性、针对性强，得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4F8A68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（2）方案内容基本详细、基本具有可行性、实用性和针对性，得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2AEDBB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（3）方案可行性、实用性、针对性有待改善提升，得1分；</w:t>
            </w:r>
          </w:p>
          <w:p w14:paraId="520787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3D5A9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1C94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22CAA2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153C56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lang w:bidi="ar"/>
              </w:rPr>
              <w:t>重难点剖析及解决方案</w:t>
            </w:r>
          </w:p>
        </w:tc>
        <w:tc>
          <w:tcPr>
            <w:tcW w:w="5162" w:type="dxa"/>
            <w:tcBorders>
              <w:top w:val="single" w:color="auto" w:sz="4" w:space="0"/>
              <w:left w:val="single" w:color="auto" w:sz="4" w:space="0"/>
              <w:bottom w:val="single" w:color="auto" w:sz="4" w:space="0"/>
              <w:right w:val="single" w:color="auto" w:sz="4" w:space="0"/>
            </w:tcBorders>
            <w:vAlign w:val="center"/>
          </w:tcPr>
          <w:p w14:paraId="4761AF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重难点剖析及解决方案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362147E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（1）方案内容完整详细、可行性、实用性、针对性强，得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594E82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（2）方案内容基本详细、基本具有可行性、实用性和针对性，得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74A07B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（3）方案可行性、实用性、针对性有待改善提升，得1分；</w:t>
            </w:r>
          </w:p>
          <w:p w14:paraId="74F52F2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114E08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71D6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1D4146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5B1BDF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lang w:bidi="ar"/>
              </w:rPr>
              <w:t>项目质量保证体系方案</w:t>
            </w:r>
          </w:p>
        </w:tc>
        <w:tc>
          <w:tcPr>
            <w:tcW w:w="5162" w:type="dxa"/>
            <w:tcBorders>
              <w:top w:val="single" w:color="auto" w:sz="4" w:space="0"/>
              <w:left w:val="single" w:color="auto" w:sz="4" w:space="0"/>
              <w:bottom w:val="single" w:color="auto" w:sz="4" w:space="0"/>
              <w:right w:val="single" w:color="auto" w:sz="4" w:space="0"/>
            </w:tcBorders>
            <w:vAlign w:val="center"/>
          </w:tcPr>
          <w:p w14:paraId="0AC232A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项目质量保证体系方案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53491C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（1）方案内容完整详细、可行性、实用性、针对性强，得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3C4479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（2）方案内容基本详细、基本具有可行性、，实用性和针对性，得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435D292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（3）方案可行性、实用性、针对性有待改善提升，得1分；</w:t>
            </w:r>
          </w:p>
          <w:p w14:paraId="535FB5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30D62E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7BEC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15F1E1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51589E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lang w:bidi="ar"/>
              </w:rPr>
              <w:t>项目档案管理、保密方案</w:t>
            </w:r>
          </w:p>
        </w:tc>
        <w:tc>
          <w:tcPr>
            <w:tcW w:w="5162" w:type="dxa"/>
            <w:tcBorders>
              <w:top w:val="single" w:color="auto" w:sz="4" w:space="0"/>
              <w:left w:val="single" w:color="auto" w:sz="4" w:space="0"/>
              <w:bottom w:val="single" w:color="auto" w:sz="4" w:space="0"/>
              <w:right w:val="single" w:color="auto" w:sz="4" w:space="0"/>
            </w:tcBorders>
            <w:vAlign w:val="center"/>
          </w:tcPr>
          <w:p w14:paraId="6A19E2B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pacing w:val="-1"/>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rPr>
              <w:t>磋商小组</w:t>
            </w:r>
            <w:r>
              <w:rPr>
                <w:rFonts w:hint="eastAsia" w:asciiTheme="minorEastAsia" w:hAnsiTheme="minorEastAsia" w:eastAsiaTheme="minorEastAsia" w:cstheme="minorEastAsia"/>
                <w:b w:val="0"/>
                <w:bCs w:val="0"/>
                <w:color w:val="auto"/>
                <w:spacing w:val="4"/>
                <w:sz w:val="24"/>
                <w:szCs w:val="24"/>
                <w:highlight w:val="none"/>
              </w:rPr>
              <w:t>针</w:t>
            </w:r>
            <w:r>
              <w:rPr>
                <w:rFonts w:hint="eastAsia" w:asciiTheme="minorEastAsia" w:hAnsiTheme="minorEastAsia" w:eastAsiaTheme="minorEastAsia" w:cstheme="minorEastAsia"/>
                <w:b w:val="0"/>
                <w:bCs w:val="0"/>
                <w:color w:val="auto"/>
                <w:spacing w:val="3"/>
                <w:sz w:val="24"/>
                <w:szCs w:val="24"/>
                <w:highlight w:val="none"/>
              </w:rPr>
              <w:t>对</w:t>
            </w:r>
            <w:r>
              <w:rPr>
                <w:rFonts w:hint="eastAsia" w:asciiTheme="minorEastAsia" w:hAnsiTheme="minorEastAsia" w:eastAsiaTheme="minorEastAsia" w:cstheme="minorEastAsia"/>
                <w:b w:val="0"/>
                <w:bCs w:val="0"/>
                <w:color w:val="auto"/>
                <w:spacing w:val="4"/>
                <w:sz w:val="24"/>
                <w:szCs w:val="24"/>
                <w:highlight w:val="none"/>
              </w:rPr>
              <w:t>供应商为</w:t>
            </w:r>
            <w:r>
              <w:rPr>
                <w:rFonts w:hint="eastAsia" w:asciiTheme="minorEastAsia" w:hAnsiTheme="minorEastAsia" w:eastAsiaTheme="minorEastAsia" w:cstheme="minorEastAsia"/>
                <w:b w:val="0"/>
                <w:bCs w:val="0"/>
                <w:color w:val="auto"/>
                <w:spacing w:val="2"/>
                <w:sz w:val="24"/>
                <w:szCs w:val="24"/>
                <w:highlight w:val="none"/>
              </w:rPr>
              <w:t>本项目制定的</w:t>
            </w:r>
            <w:r>
              <w:rPr>
                <w:rFonts w:hint="eastAsia" w:asciiTheme="minorEastAsia" w:hAnsiTheme="minorEastAsia" w:eastAsiaTheme="minorEastAsia" w:cstheme="minorEastAsia"/>
                <w:b/>
                <w:bCs/>
                <w:color w:val="auto"/>
                <w:kern w:val="0"/>
                <w:sz w:val="24"/>
                <w:szCs w:val="24"/>
                <w:highlight w:val="none"/>
                <w:lang w:bidi="ar"/>
              </w:rPr>
              <w:t>项目档案管理、保密方案</w:t>
            </w:r>
            <w:r>
              <w:rPr>
                <w:rFonts w:hint="eastAsia" w:asciiTheme="minorEastAsia" w:hAnsiTheme="minorEastAsia" w:eastAsiaTheme="minorEastAsia" w:cstheme="minorEastAsia"/>
                <w:b w:val="0"/>
                <w:bCs w:val="0"/>
                <w:color w:val="auto"/>
                <w:sz w:val="24"/>
                <w:szCs w:val="24"/>
                <w:highlight w:val="none"/>
              </w:rPr>
              <w:t>进行</w:t>
            </w:r>
            <w:r>
              <w:rPr>
                <w:rFonts w:hint="eastAsia" w:asciiTheme="minorEastAsia" w:hAnsiTheme="minorEastAsia" w:eastAsiaTheme="minorEastAsia" w:cstheme="minorEastAsia"/>
                <w:b w:val="0"/>
                <w:bCs w:val="0"/>
                <w:color w:val="auto"/>
                <w:spacing w:val="-2"/>
                <w:sz w:val="24"/>
                <w:szCs w:val="24"/>
                <w:highlight w:val="none"/>
              </w:rPr>
              <w:t>综合评</w:t>
            </w:r>
            <w:r>
              <w:rPr>
                <w:rFonts w:hint="eastAsia" w:asciiTheme="minorEastAsia" w:hAnsiTheme="minorEastAsia" w:eastAsiaTheme="minorEastAsia" w:cstheme="minorEastAsia"/>
                <w:b w:val="0"/>
                <w:bCs w:val="0"/>
                <w:color w:val="auto"/>
                <w:spacing w:val="-1"/>
                <w:sz w:val="24"/>
                <w:szCs w:val="24"/>
                <w:highlight w:val="none"/>
              </w:rPr>
              <w:t>分：</w:t>
            </w:r>
          </w:p>
          <w:p w14:paraId="2AE13FD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（1）方案内容完整详细、可行性、实用性、针对性强，得</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p w14:paraId="3D6CF9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（2）方案内容基本详细、基本具有可行性、实用性和针对性，得</w:t>
            </w:r>
            <w:r>
              <w:rPr>
                <w:rFonts w:hint="eastAsia"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rPr>
              <w:t>分；</w:t>
            </w:r>
          </w:p>
          <w:p w14:paraId="531AE01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（3）方案可行性、实用性、针对性有待改善提升，得1分；</w:t>
            </w:r>
          </w:p>
          <w:p w14:paraId="7403C8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（4）方案不可行或未提供得0分。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16B19C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62C0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692E33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36719C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项目服务保障体系</w:t>
            </w:r>
          </w:p>
        </w:tc>
        <w:tc>
          <w:tcPr>
            <w:tcW w:w="5162" w:type="dxa"/>
            <w:tcBorders>
              <w:top w:val="single" w:color="auto" w:sz="4" w:space="0"/>
              <w:left w:val="single" w:color="auto" w:sz="4" w:space="0"/>
              <w:bottom w:val="single" w:color="auto" w:sz="4" w:space="0"/>
              <w:right w:val="single" w:color="auto" w:sz="4" w:space="0"/>
            </w:tcBorders>
            <w:vAlign w:val="center"/>
          </w:tcPr>
          <w:p w14:paraId="3F8558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磋商小组根据供应商提供的项目服务保障体系（包含但不限于服务内容与范围、响应时间、便捷化服务等）进行评分：</w:t>
            </w:r>
          </w:p>
          <w:p w14:paraId="79940D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（1）服务内容全面，服务范围广，响应时间迅速，服务便捷的,得5分；</w:t>
            </w:r>
          </w:p>
          <w:p w14:paraId="3FCBB5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（2）服务内容全面，服务范围广，响应时间较快，服务较便捷的，得3分；</w:t>
            </w:r>
          </w:p>
          <w:p w14:paraId="04F229D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（3）服务内容</w:t>
            </w:r>
            <w:r>
              <w:rPr>
                <w:rFonts w:hint="eastAsia" w:asciiTheme="minorEastAsia" w:hAnsiTheme="minorEastAsia" w:eastAsiaTheme="minorEastAsia" w:cstheme="minorEastAsia"/>
                <w:color w:val="auto"/>
                <w:kern w:val="0"/>
                <w:sz w:val="24"/>
                <w:szCs w:val="24"/>
                <w:highlight w:val="none"/>
                <w:lang w:val="en-US" w:eastAsia="zh-CN" w:bidi="ar"/>
              </w:rPr>
              <w:t>较</w:t>
            </w:r>
            <w:r>
              <w:rPr>
                <w:rFonts w:hint="eastAsia" w:asciiTheme="minorEastAsia" w:hAnsiTheme="minorEastAsia" w:eastAsiaTheme="minorEastAsia" w:cstheme="minorEastAsia"/>
                <w:color w:val="auto"/>
                <w:kern w:val="0"/>
                <w:sz w:val="24"/>
                <w:szCs w:val="24"/>
                <w:highlight w:val="none"/>
                <w:lang w:bidi="ar"/>
              </w:rPr>
              <w:t>全面，服务范围较广，响应时间基本能满足项目需求，得1分；</w:t>
            </w:r>
          </w:p>
          <w:p w14:paraId="593BA9D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（4）</w:t>
            </w:r>
            <w:r>
              <w:rPr>
                <w:rFonts w:hint="eastAsia" w:asciiTheme="minorEastAsia" w:hAnsiTheme="minorEastAsia" w:eastAsiaTheme="minorEastAsia" w:cstheme="minorEastAsia"/>
                <w:color w:val="auto"/>
                <w:sz w:val="24"/>
                <w:szCs w:val="24"/>
                <w:highlight w:val="none"/>
              </w:rPr>
              <w:t>方案不可行或未提供得0分。</w:t>
            </w:r>
          </w:p>
        </w:tc>
        <w:tc>
          <w:tcPr>
            <w:tcW w:w="1237" w:type="dxa"/>
            <w:tcBorders>
              <w:top w:val="single" w:color="auto" w:sz="4" w:space="0"/>
              <w:left w:val="single" w:color="auto" w:sz="4" w:space="0"/>
              <w:bottom w:val="single" w:color="auto" w:sz="4" w:space="0"/>
              <w:right w:val="single" w:color="auto" w:sz="4" w:space="0"/>
            </w:tcBorders>
            <w:vAlign w:val="center"/>
          </w:tcPr>
          <w:p w14:paraId="60EF98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0-5分</w:t>
            </w:r>
          </w:p>
        </w:tc>
      </w:tr>
      <w:tr w14:paraId="748F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0CFDBD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D6299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荣誉或奖项</w:t>
            </w:r>
          </w:p>
        </w:tc>
        <w:tc>
          <w:tcPr>
            <w:tcW w:w="5162" w:type="dxa"/>
            <w:tcBorders>
              <w:top w:val="single" w:color="auto" w:sz="4" w:space="0"/>
              <w:left w:val="single" w:color="auto" w:sz="4" w:space="0"/>
              <w:bottom w:val="single" w:color="auto" w:sz="4" w:space="0"/>
              <w:right w:val="single" w:color="auto" w:sz="4" w:space="0"/>
            </w:tcBorders>
            <w:vAlign w:val="center"/>
          </w:tcPr>
          <w:p w14:paraId="4AAA5C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自202</w:t>
            </w:r>
            <w:r>
              <w:rPr>
                <w:rFonts w:hint="eastAsia" w:asciiTheme="minorEastAsia" w:hAnsiTheme="minorEastAsia" w:eastAsiaTheme="minorEastAsia" w:cstheme="minorEastAsia"/>
                <w:color w:val="auto"/>
                <w:kern w:val="0"/>
                <w:sz w:val="24"/>
                <w:szCs w:val="24"/>
                <w:highlight w:val="none"/>
                <w:lang w:val="en-US" w:eastAsia="zh-CN" w:bidi="ar"/>
              </w:rPr>
              <w:t>1</w:t>
            </w:r>
            <w:r>
              <w:rPr>
                <w:rFonts w:hint="eastAsia" w:asciiTheme="minorEastAsia" w:hAnsiTheme="minorEastAsia" w:eastAsiaTheme="minorEastAsia" w:cstheme="minorEastAsia"/>
                <w:color w:val="auto"/>
                <w:kern w:val="0"/>
                <w:sz w:val="24"/>
                <w:szCs w:val="24"/>
                <w:highlight w:val="none"/>
                <w:lang w:bidi="ar"/>
              </w:rPr>
              <w:t>年1月1日以来</w:t>
            </w:r>
            <w:r>
              <w:rPr>
                <w:rFonts w:hint="eastAsia" w:asciiTheme="minorEastAsia" w:hAnsiTheme="minorEastAsia" w:eastAsiaTheme="minorEastAsia" w:cstheme="minorEastAsia"/>
                <w:b/>
                <w:bCs/>
                <w:color w:val="auto"/>
                <w:kern w:val="0"/>
                <w:sz w:val="24"/>
                <w:szCs w:val="24"/>
                <w:highlight w:val="none"/>
                <w:lang w:bidi="ar"/>
              </w:rPr>
              <w:t>（以颁奖时间为准）</w:t>
            </w:r>
            <w:r>
              <w:rPr>
                <w:rFonts w:hint="eastAsia" w:asciiTheme="minorEastAsia" w:hAnsiTheme="minorEastAsia" w:eastAsiaTheme="minorEastAsia" w:cstheme="minorEastAsia"/>
                <w:color w:val="auto"/>
                <w:kern w:val="0"/>
                <w:sz w:val="24"/>
                <w:szCs w:val="24"/>
                <w:highlight w:val="none"/>
                <w:lang w:bidi="ar"/>
              </w:rPr>
              <w:t>，供应商或供应商承担的项目获得过党政机关或事业单位颁发的荣誉（或奖项）每提供1个得2分。本项满分6分。</w:t>
            </w:r>
          </w:p>
          <w:p w14:paraId="04A467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注：（1）同一项目多次获奖以最高表彰计，不累计计分。</w:t>
            </w:r>
          </w:p>
          <w:p w14:paraId="3210EB42">
            <w:pPr>
              <w:pStyle w:val="12"/>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eastAsia="zh-CN" w:bidi="ar"/>
              </w:rPr>
              <w:t>响应文件</w:t>
            </w:r>
            <w:r>
              <w:rPr>
                <w:rFonts w:hint="eastAsia" w:asciiTheme="minorEastAsia" w:hAnsiTheme="minorEastAsia" w:eastAsiaTheme="minorEastAsia" w:cstheme="minorEastAsia"/>
                <w:b/>
                <w:bCs/>
                <w:color w:val="auto"/>
                <w:kern w:val="0"/>
                <w:sz w:val="24"/>
                <w:szCs w:val="24"/>
                <w:highlight w:val="none"/>
                <w:lang w:bidi="ar"/>
              </w:rPr>
              <w:t>中须提供：颁奖单位的颁奖文件或颁奖单位官网文件截图(颁奖文件不含荣誉证书、奖杯、奖牌、奖状)。颁奖文件或颁奖单位官网文件截图须体现</w:t>
            </w:r>
            <w:r>
              <w:rPr>
                <w:rFonts w:hint="eastAsia" w:asciiTheme="minorEastAsia" w:hAnsiTheme="minorEastAsia" w:eastAsiaTheme="minorEastAsia" w:cstheme="minorEastAsia"/>
                <w:b/>
                <w:bCs/>
                <w:color w:val="auto"/>
                <w:kern w:val="0"/>
                <w:sz w:val="24"/>
                <w:szCs w:val="24"/>
                <w:highlight w:val="none"/>
                <w:lang w:eastAsia="zh-CN" w:bidi="ar"/>
              </w:rPr>
              <w:t>供应商</w:t>
            </w:r>
            <w:r>
              <w:rPr>
                <w:rFonts w:hint="eastAsia" w:asciiTheme="minorEastAsia" w:hAnsiTheme="minorEastAsia" w:eastAsiaTheme="minorEastAsia" w:cstheme="minorEastAsia"/>
                <w:b/>
                <w:bCs/>
                <w:color w:val="auto"/>
                <w:kern w:val="0"/>
                <w:sz w:val="24"/>
                <w:szCs w:val="24"/>
                <w:highlight w:val="none"/>
                <w:lang w:bidi="ar"/>
              </w:rPr>
              <w:t>名称、颁奖时间等评审因素。如无法体现,须另附颁奖单位的相关证明材料，未提供或提供不全的，不得分。</w:t>
            </w:r>
          </w:p>
          <w:p w14:paraId="4E1DFE8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（3）党政机关包括党的机关、人大机关、行政机关、政协机关、审判机关、检察机关，及各级党政机关派出机构、直属事业单位及工会、共青团、妇联等。</w:t>
            </w:r>
          </w:p>
        </w:tc>
        <w:tc>
          <w:tcPr>
            <w:tcW w:w="1237" w:type="dxa"/>
            <w:tcBorders>
              <w:top w:val="single" w:color="auto" w:sz="4" w:space="0"/>
              <w:left w:val="single" w:color="auto" w:sz="4" w:space="0"/>
              <w:bottom w:val="single" w:color="auto" w:sz="4" w:space="0"/>
              <w:right w:val="single" w:color="auto" w:sz="4" w:space="0"/>
            </w:tcBorders>
            <w:vAlign w:val="center"/>
          </w:tcPr>
          <w:p w14:paraId="6FBB03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0-6分</w:t>
            </w:r>
          </w:p>
        </w:tc>
      </w:tr>
      <w:tr w14:paraId="0F52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3B1B81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1245" w:type="dxa"/>
            <w:tcBorders>
              <w:top w:val="single" w:color="auto" w:sz="4" w:space="0"/>
              <w:left w:val="single" w:color="auto" w:sz="4" w:space="0"/>
              <w:right w:val="single" w:color="auto" w:sz="4" w:space="0"/>
            </w:tcBorders>
            <w:vAlign w:val="center"/>
          </w:tcPr>
          <w:p w14:paraId="2950EB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人员配备</w:t>
            </w:r>
          </w:p>
        </w:tc>
        <w:tc>
          <w:tcPr>
            <w:tcW w:w="5162" w:type="dxa"/>
            <w:tcBorders>
              <w:top w:val="single" w:color="auto" w:sz="4" w:space="0"/>
              <w:left w:val="single" w:color="auto" w:sz="4" w:space="0"/>
              <w:right w:val="single" w:color="auto" w:sz="4" w:space="0"/>
            </w:tcBorders>
            <w:vAlign w:val="center"/>
          </w:tcPr>
          <w:p w14:paraId="205BD20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1、拟派本项目的项目负责人（</w:t>
            </w:r>
            <w:r>
              <w:rPr>
                <w:rFonts w:hint="eastAsia" w:asciiTheme="minorEastAsia" w:hAnsiTheme="minorEastAsia" w:eastAsiaTheme="minorEastAsia" w:cstheme="minorEastAsia"/>
                <w:b/>
                <w:bCs/>
                <w:color w:val="auto"/>
                <w:kern w:val="0"/>
                <w:sz w:val="24"/>
                <w:szCs w:val="24"/>
                <w:highlight w:val="none"/>
                <w:lang w:val="en-US" w:eastAsia="zh-CN" w:bidi="ar"/>
              </w:rPr>
              <w:t>1人，</w:t>
            </w:r>
            <w:r>
              <w:rPr>
                <w:rFonts w:hint="eastAsia" w:asciiTheme="minorEastAsia" w:hAnsiTheme="minorEastAsia" w:eastAsiaTheme="minorEastAsia" w:cstheme="minorEastAsia"/>
                <w:b/>
                <w:bCs/>
                <w:color w:val="auto"/>
                <w:kern w:val="0"/>
                <w:sz w:val="24"/>
                <w:szCs w:val="24"/>
                <w:highlight w:val="none"/>
                <w:lang w:bidi="ar"/>
              </w:rPr>
              <w:t>满分</w:t>
            </w:r>
            <w:r>
              <w:rPr>
                <w:rFonts w:hint="eastAsia" w:asciiTheme="minorEastAsia" w:hAnsiTheme="minorEastAsia" w:eastAsiaTheme="minorEastAsia" w:cstheme="minorEastAsia"/>
                <w:b/>
                <w:bCs/>
                <w:color w:val="auto"/>
                <w:kern w:val="0"/>
                <w:sz w:val="24"/>
                <w:szCs w:val="24"/>
                <w:highlight w:val="none"/>
                <w:lang w:val="en-US" w:eastAsia="zh-CN" w:bidi="ar"/>
              </w:rPr>
              <w:t>5</w:t>
            </w:r>
            <w:r>
              <w:rPr>
                <w:rFonts w:hint="eastAsia" w:asciiTheme="minorEastAsia" w:hAnsiTheme="minorEastAsia" w:eastAsiaTheme="minorEastAsia" w:cstheme="minorEastAsia"/>
                <w:b/>
                <w:bCs/>
                <w:color w:val="auto"/>
                <w:kern w:val="0"/>
                <w:sz w:val="24"/>
                <w:szCs w:val="24"/>
                <w:highlight w:val="none"/>
                <w:lang w:bidi="ar"/>
              </w:rPr>
              <w:t>分）：</w:t>
            </w:r>
          </w:p>
          <w:p w14:paraId="7D9624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（1）具有测绘类高级工程师职称得3分，中级得2分，最高得3分。</w:t>
            </w:r>
          </w:p>
          <w:p w14:paraId="03FD4C3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（2）具有注册测绘师资格证书的</w:t>
            </w:r>
            <w:r>
              <w:rPr>
                <w:rFonts w:hint="eastAsia" w:asciiTheme="minorEastAsia" w:hAnsiTheme="minorEastAsia" w:eastAsiaTheme="minorEastAsia" w:cstheme="minorEastAsia"/>
                <w:color w:val="auto"/>
                <w:kern w:val="0"/>
                <w:sz w:val="24"/>
                <w:szCs w:val="24"/>
                <w:highlight w:val="none"/>
                <w:lang w:eastAsia="zh-CN" w:bidi="ar"/>
              </w:rPr>
              <w:t>，</w:t>
            </w:r>
            <w:r>
              <w:rPr>
                <w:rFonts w:hint="eastAsia" w:asciiTheme="minorEastAsia" w:hAnsiTheme="minorEastAsia" w:eastAsiaTheme="minorEastAsia" w:cstheme="minorEastAsia"/>
                <w:color w:val="auto"/>
                <w:kern w:val="0"/>
                <w:sz w:val="24"/>
                <w:szCs w:val="24"/>
                <w:highlight w:val="none"/>
                <w:lang w:bidi="ar"/>
              </w:rPr>
              <w:t>得2分。</w:t>
            </w:r>
          </w:p>
          <w:p w14:paraId="434B917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2、拟派本项目的技术负责人（</w:t>
            </w:r>
            <w:r>
              <w:rPr>
                <w:rFonts w:hint="eastAsia" w:asciiTheme="minorEastAsia" w:hAnsiTheme="minorEastAsia" w:eastAsiaTheme="minorEastAsia" w:cstheme="minorEastAsia"/>
                <w:b/>
                <w:bCs/>
                <w:color w:val="auto"/>
                <w:kern w:val="0"/>
                <w:sz w:val="24"/>
                <w:szCs w:val="24"/>
                <w:highlight w:val="none"/>
                <w:lang w:val="en-US" w:eastAsia="zh-CN" w:bidi="ar"/>
              </w:rPr>
              <w:t>1人，</w:t>
            </w:r>
            <w:r>
              <w:rPr>
                <w:rFonts w:hint="eastAsia" w:asciiTheme="minorEastAsia" w:hAnsiTheme="minorEastAsia" w:eastAsiaTheme="minorEastAsia" w:cstheme="minorEastAsia"/>
                <w:b/>
                <w:bCs/>
                <w:color w:val="auto"/>
                <w:kern w:val="0"/>
                <w:sz w:val="24"/>
                <w:szCs w:val="24"/>
                <w:highlight w:val="none"/>
                <w:lang w:bidi="ar"/>
              </w:rPr>
              <w:t>满分</w:t>
            </w:r>
            <w:r>
              <w:rPr>
                <w:rFonts w:hint="eastAsia" w:asciiTheme="minorEastAsia" w:hAnsiTheme="minorEastAsia" w:eastAsiaTheme="minorEastAsia" w:cstheme="minorEastAsia"/>
                <w:b/>
                <w:bCs/>
                <w:color w:val="auto"/>
                <w:kern w:val="0"/>
                <w:sz w:val="24"/>
                <w:szCs w:val="24"/>
                <w:highlight w:val="none"/>
                <w:lang w:val="en-US" w:eastAsia="zh-CN" w:bidi="ar"/>
              </w:rPr>
              <w:t>4</w:t>
            </w:r>
            <w:r>
              <w:rPr>
                <w:rFonts w:hint="eastAsia" w:asciiTheme="minorEastAsia" w:hAnsiTheme="minorEastAsia" w:eastAsiaTheme="minorEastAsia" w:cstheme="minorEastAsia"/>
                <w:b/>
                <w:bCs/>
                <w:color w:val="auto"/>
                <w:kern w:val="0"/>
                <w:sz w:val="24"/>
                <w:szCs w:val="24"/>
                <w:highlight w:val="none"/>
                <w:lang w:bidi="ar"/>
              </w:rPr>
              <w:t>分）：</w:t>
            </w:r>
          </w:p>
          <w:p w14:paraId="451849F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（1）具有测绘类</w:t>
            </w:r>
            <w:r>
              <w:rPr>
                <w:rFonts w:hint="eastAsia" w:asciiTheme="minorEastAsia" w:hAnsiTheme="minorEastAsia" w:eastAsiaTheme="minorEastAsia" w:cstheme="minorEastAsia"/>
                <w:color w:val="auto"/>
                <w:kern w:val="0"/>
                <w:sz w:val="24"/>
                <w:szCs w:val="24"/>
                <w:highlight w:val="none"/>
                <w:lang w:val="en-US" w:eastAsia="zh-CN" w:bidi="ar"/>
              </w:rPr>
              <w:t>中级及以上</w:t>
            </w:r>
            <w:r>
              <w:rPr>
                <w:rFonts w:hint="eastAsia" w:asciiTheme="minorEastAsia" w:hAnsiTheme="minorEastAsia" w:eastAsiaTheme="minorEastAsia" w:cstheme="minorEastAsia"/>
                <w:color w:val="auto"/>
                <w:kern w:val="0"/>
                <w:sz w:val="24"/>
                <w:szCs w:val="24"/>
                <w:highlight w:val="none"/>
                <w:lang w:bidi="ar"/>
              </w:rPr>
              <w:t>工程师职称得2分，最高得</w:t>
            </w:r>
            <w:r>
              <w:rPr>
                <w:rFonts w:hint="eastAsia"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bidi="ar"/>
              </w:rPr>
              <w:t>分。</w:t>
            </w:r>
          </w:p>
          <w:p w14:paraId="5ECC077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trike/>
                <w:dstrike w:val="0"/>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（2）具有注册测绘师资格证书的</w:t>
            </w:r>
            <w:r>
              <w:rPr>
                <w:rFonts w:hint="eastAsia" w:asciiTheme="minorEastAsia" w:hAnsiTheme="minorEastAsia" w:eastAsiaTheme="minorEastAsia" w:cstheme="minorEastAsia"/>
                <w:color w:val="auto"/>
                <w:kern w:val="0"/>
                <w:sz w:val="24"/>
                <w:szCs w:val="24"/>
                <w:highlight w:val="none"/>
                <w:lang w:eastAsia="zh-CN" w:bidi="ar"/>
              </w:rPr>
              <w:t>，</w:t>
            </w:r>
            <w:r>
              <w:rPr>
                <w:rFonts w:hint="eastAsia" w:asciiTheme="minorEastAsia" w:hAnsiTheme="minorEastAsia" w:eastAsiaTheme="minorEastAsia" w:cstheme="minorEastAsia"/>
                <w:color w:val="auto"/>
                <w:kern w:val="0"/>
                <w:sz w:val="24"/>
                <w:szCs w:val="24"/>
                <w:highlight w:val="none"/>
                <w:lang w:bidi="ar"/>
              </w:rPr>
              <w:t>得2分。</w:t>
            </w:r>
          </w:p>
          <w:p w14:paraId="544746E2">
            <w:pPr>
              <w:pStyle w:val="1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kern w:val="0"/>
                <w:sz w:val="24"/>
                <w:szCs w:val="24"/>
                <w:highlight w:val="none"/>
                <w:lang w:bidi="ar"/>
              </w:rPr>
              <w:t>3、项目组其他成员（除项目负责人、技术负责人）（满分10分）</w:t>
            </w:r>
            <w:r>
              <w:rPr>
                <w:rFonts w:hint="eastAsia" w:asciiTheme="minorEastAsia" w:hAnsiTheme="minorEastAsia" w:eastAsiaTheme="minorEastAsia" w:cstheme="minorEastAsia"/>
                <w:b/>
                <w:bCs/>
                <w:color w:val="auto"/>
                <w:kern w:val="0"/>
                <w:sz w:val="24"/>
                <w:szCs w:val="24"/>
                <w:highlight w:val="none"/>
                <w:lang w:eastAsia="zh-CN" w:bidi="ar"/>
              </w:rPr>
              <w:t>：</w:t>
            </w:r>
          </w:p>
          <w:p w14:paraId="4D77201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（1）具有测绘类</w:t>
            </w:r>
            <w:bookmarkStart w:id="0" w:name="_GoBack"/>
            <w:bookmarkEnd w:id="0"/>
            <w:r>
              <w:rPr>
                <w:rFonts w:hint="eastAsia" w:asciiTheme="minorEastAsia" w:hAnsiTheme="minorEastAsia" w:eastAsiaTheme="minorEastAsia" w:cstheme="minorEastAsia"/>
                <w:color w:val="auto"/>
                <w:kern w:val="0"/>
                <w:sz w:val="24"/>
                <w:szCs w:val="24"/>
                <w:highlight w:val="none"/>
                <w:lang w:bidi="ar"/>
              </w:rPr>
              <w:t>中级及以上职称证书，每提供1人得2分，满分6分；</w:t>
            </w:r>
          </w:p>
          <w:p w14:paraId="6E172A4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（2）具有测绘地理信息涉密人员资格证书</w:t>
            </w:r>
            <w:r>
              <w:rPr>
                <w:rFonts w:hint="eastAsia" w:asciiTheme="minorEastAsia" w:hAnsiTheme="minorEastAsia" w:eastAsiaTheme="minorEastAsia" w:cstheme="minorEastAsia"/>
                <w:color w:val="auto"/>
                <w:kern w:val="0"/>
                <w:sz w:val="24"/>
                <w:szCs w:val="24"/>
                <w:highlight w:val="none"/>
                <w:lang w:val="en-US" w:eastAsia="zh-CN" w:bidi="ar"/>
              </w:rPr>
              <w:t>或</w:t>
            </w:r>
            <w:r>
              <w:rPr>
                <w:rFonts w:hint="eastAsia" w:asciiTheme="minorEastAsia" w:hAnsiTheme="minorEastAsia" w:eastAsiaTheme="minorEastAsia" w:cstheme="minorEastAsia"/>
                <w:color w:val="auto"/>
                <w:kern w:val="0"/>
                <w:sz w:val="24"/>
                <w:szCs w:val="24"/>
                <w:highlight w:val="none"/>
                <w:lang w:bidi="ar"/>
              </w:rPr>
              <w:t>地理信息安全保密培训证书</w:t>
            </w:r>
            <w:r>
              <w:rPr>
                <w:rFonts w:hint="eastAsia" w:asciiTheme="minorEastAsia" w:hAnsiTheme="minorEastAsia" w:eastAsiaTheme="minorEastAsia" w:cstheme="minorEastAsia"/>
                <w:color w:val="auto"/>
                <w:kern w:val="0"/>
                <w:sz w:val="24"/>
                <w:szCs w:val="24"/>
                <w:highlight w:val="none"/>
                <w:lang w:val="en-US" w:eastAsia="zh-CN" w:bidi="ar"/>
              </w:rPr>
              <w:t>或</w:t>
            </w:r>
            <w:r>
              <w:rPr>
                <w:rFonts w:hint="eastAsia" w:asciiTheme="minorEastAsia" w:hAnsiTheme="minorEastAsia" w:eastAsiaTheme="minorEastAsia" w:cstheme="minorEastAsia"/>
                <w:color w:val="auto"/>
                <w:kern w:val="0"/>
                <w:sz w:val="24"/>
                <w:szCs w:val="24"/>
                <w:highlight w:val="none"/>
                <w:lang w:bidi="ar"/>
              </w:rPr>
              <w:t>核心涉密人员保密课程培训证书其中一项的，每提供1人得2分，本小项最高得4分。</w:t>
            </w:r>
          </w:p>
          <w:p w14:paraId="09BF00A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注：上述人员不得兼任，同一人员（除项目负责人、技术负责人</w:t>
            </w:r>
            <w:r>
              <w:rPr>
                <w:rFonts w:hint="eastAsia" w:asciiTheme="minorEastAsia" w:hAnsiTheme="minorEastAsia" w:eastAsiaTheme="minorEastAsia" w:cstheme="minorEastAsia"/>
                <w:b/>
                <w:bCs/>
                <w:color w:val="auto"/>
                <w:kern w:val="0"/>
                <w:sz w:val="24"/>
                <w:szCs w:val="24"/>
                <w:highlight w:val="none"/>
                <w:lang w:val="en-US" w:eastAsia="zh-CN" w:bidi="ar"/>
              </w:rPr>
              <w:t>外</w:t>
            </w:r>
            <w:r>
              <w:rPr>
                <w:rFonts w:hint="eastAsia" w:asciiTheme="minorEastAsia" w:hAnsiTheme="minorEastAsia" w:eastAsiaTheme="minorEastAsia" w:cstheme="minorEastAsia"/>
                <w:b/>
                <w:bCs/>
                <w:color w:val="auto"/>
                <w:kern w:val="0"/>
                <w:sz w:val="24"/>
                <w:szCs w:val="24"/>
                <w:highlight w:val="none"/>
                <w:lang w:bidi="ar"/>
              </w:rPr>
              <w:t>）符合多项要求的，不重复计分，按最高得分仅计一次分。响应文件中须同时提供以下材料：</w:t>
            </w:r>
          </w:p>
          <w:p w14:paraId="7F87D1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（1）项目团队成员名单（格式自拟）；</w:t>
            </w:r>
          </w:p>
          <w:p w14:paraId="187F808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（2）上述人员的证书扫描件或影印件。</w:t>
            </w:r>
          </w:p>
          <w:p w14:paraId="6E7318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（3）供应商为上述人员缴纳的近三个月内（任意一个月）的社保证明材料（</w:t>
            </w:r>
            <w:r>
              <w:rPr>
                <w:rFonts w:hint="eastAsia" w:asciiTheme="minorEastAsia" w:hAnsiTheme="minorEastAsia" w:eastAsiaTheme="minorEastAsia" w:cstheme="minorEastAsia"/>
                <w:b/>
                <w:bCs/>
                <w:color w:val="auto"/>
                <w:kern w:val="0"/>
                <w:sz w:val="24"/>
                <w:szCs w:val="24"/>
                <w:highlight w:val="none"/>
                <w:lang w:val="en-US" w:eastAsia="zh-CN" w:bidi="ar"/>
              </w:rPr>
              <w:t>注：</w:t>
            </w:r>
            <w:r>
              <w:rPr>
                <w:rFonts w:hint="default" w:asciiTheme="minorEastAsia" w:hAnsiTheme="minorEastAsia" w:eastAsiaTheme="minorEastAsia" w:cstheme="minorEastAsia"/>
                <w:b/>
                <w:bCs/>
                <w:color w:val="auto"/>
                <w:kern w:val="0"/>
                <w:sz w:val="24"/>
                <w:szCs w:val="24"/>
                <w:highlight w:val="none"/>
                <w:lang w:bidi="ar"/>
              </w:rPr>
              <w:t>社保证明材料至少含养老保险</w:t>
            </w:r>
            <w:r>
              <w:rPr>
                <w:rFonts w:hint="eastAsia" w:asciiTheme="minorEastAsia" w:hAnsiTheme="minorEastAsia" w:eastAsiaTheme="minorEastAsia" w:cstheme="minorEastAsia"/>
                <w:b/>
                <w:bCs/>
                <w:color w:val="auto"/>
                <w:kern w:val="0"/>
                <w:sz w:val="24"/>
                <w:szCs w:val="24"/>
                <w:highlight w:val="none"/>
                <w:lang w:eastAsia="zh-CN" w:bidi="ar"/>
              </w:rPr>
              <w:t>。</w:t>
            </w:r>
            <w:r>
              <w:rPr>
                <w:rFonts w:hint="eastAsia" w:asciiTheme="minorEastAsia" w:hAnsiTheme="minorEastAsia" w:eastAsiaTheme="minorEastAsia" w:cstheme="minorEastAsia"/>
                <w:b/>
                <w:bCs/>
                <w:color w:val="auto"/>
                <w:kern w:val="0"/>
                <w:sz w:val="24"/>
                <w:szCs w:val="24"/>
                <w:highlight w:val="none"/>
                <w:lang w:bidi="ar"/>
              </w:rPr>
              <w:t>）</w:t>
            </w:r>
          </w:p>
        </w:tc>
        <w:tc>
          <w:tcPr>
            <w:tcW w:w="1237" w:type="dxa"/>
            <w:tcBorders>
              <w:top w:val="single" w:color="auto" w:sz="4" w:space="0"/>
              <w:left w:val="single" w:color="auto" w:sz="4" w:space="0"/>
              <w:bottom w:val="single" w:color="auto" w:sz="4" w:space="0"/>
              <w:right w:val="single" w:color="auto" w:sz="4" w:space="0"/>
            </w:tcBorders>
            <w:vAlign w:val="center"/>
          </w:tcPr>
          <w:p w14:paraId="507E10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分</w:t>
            </w:r>
          </w:p>
        </w:tc>
      </w:tr>
      <w:tr w14:paraId="1D73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707C97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p>
        </w:tc>
        <w:tc>
          <w:tcPr>
            <w:tcW w:w="1245" w:type="dxa"/>
            <w:tcBorders>
              <w:top w:val="single" w:color="auto" w:sz="4" w:space="0"/>
              <w:left w:val="single" w:color="auto" w:sz="4" w:space="0"/>
              <w:right w:val="single" w:color="auto" w:sz="4" w:space="0"/>
            </w:tcBorders>
            <w:vAlign w:val="center"/>
          </w:tcPr>
          <w:p w14:paraId="76D8E8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供应商业绩</w:t>
            </w:r>
          </w:p>
        </w:tc>
        <w:tc>
          <w:tcPr>
            <w:tcW w:w="5162" w:type="dxa"/>
            <w:tcBorders>
              <w:top w:val="single" w:color="auto" w:sz="4" w:space="0"/>
              <w:left w:val="single" w:color="auto" w:sz="4" w:space="0"/>
              <w:right w:val="single" w:color="auto" w:sz="4" w:space="0"/>
            </w:tcBorders>
            <w:vAlign w:val="center"/>
          </w:tcPr>
          <w:p w14:paraId="7A6D526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供应商自202</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年1月1日以来</w:t>
            </w:r>
            <w:r>
              <w:rPr>
                <w:rFonts w:hint="eastAsia" w:asciiTheme="minorEastAsia" w:hAnsiTheme="minorEastAsia" w:eastAsiaTheme="minorEastAsia" w:cstheme="minorEastAsia"/>
                <w:b/>
                <w:bCs/>
                <w:color w:val="auto"/>
                <w:sz w:val="24"/>
                <w:szCs w:val="24"/>
                <w:highlight w:val="none"/>
              </w:rPr>
              <w:t>(以合同签订时间为准)</w:t>
            </w:r>
            <w:r>
              <w:rPr>
                <w:rFonts w:hint="eastAsia" w:asciiTheme="minorEastAsia" w:hAnsiTheme="minorEastAsia" w:eastAsiaTheme="minorEastAsia" w:cstheme="minorEastAsia"/>
                <w:color w:val="auto"/>
                <w:sz w:val="24"/>
                <w:szCs w:val="24"/>
                <w:highlight w:val="none"/>
              </w:rPr>
              <w:t>，具有以下业绩：</w:t>
            </w:r>
          </w:p>
          <w:p w14:paraId="4EFFD0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勘测定界项目业绩或地形图测绘项目类似业绩的，每提供一个业绩得3分，最高得3分。</w:t>
            </w:r>
          </w:p>
          <w:p w14:paraId="374275D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耕地“非农化”管理类似业绩的，每提供一个业绩得3分，满分3分。</w:t>
            </w:r>
          </w:p>
          <w:p w14:paraId="0BAEB52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坐标转换类似业绩的，每提供一个业绩得3分，满分3分。</w:t>
            </w:r>
          </w:p>
          <w:p w14:paraId="70913A8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注：（1）响应文件中提供业绩合同扫描件或影印件，若评审材料中无法体现签订时间、服务内容的，须同时提供业主单位（合同甲方）证明材料扫描件，否则不得分。</w:t>
            </w:r>
          </w:p>
          <w:p w14:paraId="0E7ED22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（2）正在履约或已履约完成业绩均予以认可。</w:t>
            </w:r>
          </w:p>
          <w:p w14:paraId="3250700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（3）同一业绩同时包含上述多项内容的，仅计一次分，不重复累计计分。</w:t>
            </w:r>
          </w:p>
          <w:p w14:paraId="072938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（4）分包或转包业绩不予认可。</w:t>
            </w:r>
          </w:p>
        </w:tc>
        <w:tc>
          <w:tcPr>
            <w:tcW w:w="1237" w:type="dxa"/>
            <w:tcBorders>
              <w:top w:val="single" w:color="auto" w:sz="4" w:space="0"/>
              <w:left w:val="single" w:color="auto" w:sz="4" w:space="0"/>
              <w:bottom w:val="single" w:color="auto" w:sz="4" w:space="0"/>
              <w:right w:val="single" w:color="auto" w:sz="4" w:space="0"/>
            </w:tcBorders>
            <w:vAlign w:val="center"/>
          </w:tcPr>
          <w:p w14:paraId="53707C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rPr>
              <w:t>分</w:t>
            </w:r>
          </w:p>
        </w:tc>
      </w:tr>
      <w:tr w14:paraId="3C77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vMerge w:val="continue"/>
            <w:tcBorders>
              <w:left w:val="single" w:color="auto" w:sz="4" w:space="0"/>
              <w:right w:val="single" w:color="auto" w:sz="4" w:space="0"/>
            </w:tcBorders>
            <w:vAlign w:val="center"/>
          </w:tcPr>
          <w:p w14:paraId="6C9285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C1D23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设备配备</w:t>
            </w:r>
          </w:p>
        </w:tc>
        <w:tc>
          <w:tcPr>
            <w:tcW w:w="5162" w:type="dxa"/>
            <w:tcBorders>
              <w:top w:val="single" w:color="auto" w:sz="4" w:space="0"/>
              <w:left w:val="single" w:color="auto" w:sz="4" w:space="0"/>
              <w:bottom w:val="single" w:color="auto" w:sz="4" w:space="0"/>
              <w:right w:val="single" w:color="auto" w:sz="4" w:space="0"/>
            </w:tcBorders>
            <w:vAlign w:val="center"/>
          </w:tcPr>
          <w:p w14:paraId="14F7AB4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供应商为本项目配置下列设备：</w:t>
            </w:r>
          </w:p>
          <w:p w14:paraId="7C7303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测量型GNSS接收机（或RTK）每提供1台得1分，最高得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634EF3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全站仪每提供1台得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分，最高得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66DF6676">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电子水准仪每提供1台得1分，最高得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4C917F0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航空摄影系统（含无人机、</w:t>
            </w:r>
            <w:r>
              <w:rPr>
                <w:rFonts w:hint="eastAsia" w:asciiTheme="minorEastAsia" w:hAnsiTheme="minorEastAsia" w:eastAsiaTheme="minorEastAsia" w:cstheme="minorEastAsia"/>
                <w:color w:val="auto"/>
                <w:sz w:val="24"/>
                <w:szCs w:val="24"/>
                <w:highlight w:val="none"/>
                <w:lang w:val="en-US" w:eastAsia="zh-CN"/>
              </w:rPr>
              <w:t>处理软件</w:t>
            </w:r>
            <w:r>
              <w:rPr>
                <w:rFonts w:hint="eastAsia" w:asciiTheme="minorEastAsia" w:hAnsiTheme="minorEastAsia" w:eastAsiaTheme="minorEastAsia" w:cstheme="minorEastAsia"/>
                <w:color w:val="auto"/>
                <w:sz w:val="24"/>
                <w:szCs w:val="24"/>
                <w:highlight w:val="none"/>
              </w:rPr>
              <w:t>）每提供1套得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分，最高得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30A5EE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注：上述设备若为供应商自有，响应文件中提供设备发票扫描件或影印件；若为租赁，提供设备发票和租赁合同扫描件或影印件。未提供或者提供不全的不得分。</w:t>
            </w:r>
          </w:p>
        </w:tc>
        <w:tc>
          <w:tcPr>
            <w:tcW w:w="1237" w:type="dxa"/>
            <w:tcBorders>
              <w:top w:val="single" w:color="auto" w:sz="4" w:space="0"/>
              <w:left w:val="single" w:color="auto" w:sz="4" w:space="0"/>
              <w:bottom w:val="single" w:color="auto" w:sz="4" w:space="0"/>
              <w:right w:val="single" w:color="auto" w:sz="4" w:space="0"/>
            </w:tcBorders>
            <w:vAlign w:val="center"/>
          </w:tcPr>
          <w:p w14:paraId="5FE703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0-16分</w:t>
            </w:r>
          </w:p>
        </w:tc>
      </w:tr>
      <w:tr w14:paraId="615A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5" w:type="dxa"/>
            <w:tcBorders>
              <w:left w:val="single" w:color="auto" w:sz="4" w:space="0"/>
              <w:right w:val="single" w:color="auto" w:sz="4" w:space="0"/>
            </w:tcBorders>
            <w:vAlign w:val="center"/>
          </w:tcPr>
          <w:p w14:paraId="530323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w:t>
            </w:r>
          </w:p>
          <w:p w14:paraId="3A772E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分）</w:t>
            </w:r>
          </w:p>
        </w:tc>
        <w:tc>
          <w:tcPr>
            <w:tcW w:w="7644" w:type="dxa"/>
            <w:gridSpan w:val="3"/>
            <w:tcBorders>
              <w:top w:val="single" w:color="auto" w:sz="4" w:space="0"/>
              <w:left w:val="single" w:color="auto" w:sz="4" w:space="0"/>
              <w:bottom w:val="single" w:color="auto" w:sz="4" w:space="0"/>
              <w:right w:val="single" w:color="auto" w:sz="4" w:space="0"/>
            </w:tcBorders>
            <w:vAlign w:val="center"/>
          </w:tcPr>
          <w:p w14:paraId="093F449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stheme="minorEastAsia"/>
                <w:color w:val="auto"/>
                <w:sz w:val="24"/>
                <w:szCs w:val="24"/>
                <w:highlight w:val="none"/>
                <w:u w:val="single"/>
              </w:rPr>
              <w:t>1</w:t>
            </w:r>
            <w:r>
              <w:rPr>
                <w:rFonts w:hint="eastAsia" w:asciiTheme="minorEastAsia" w:hAnsiTheme="minorEastAsia" w:eastAsiaTheme="minorEastAsia" w:cstheme="minorEastAsia"/>
                <w:color w:val="auto"/>
                <w:sz w:val="24"/>
                <w:szCs w:val="24"/>
                <w:highlight w:val="none"/>
                <w:u w:val="single"/>
                <w:lang w:val="en-US" w:eastAsia="zh-CN"/>
              </w:rPr>
              <w:t>5</w:t>
            </w:r>
            <w:r>
              <w:rPr>
                <w:rFonts w:hint="eastAsia" w:asciiTheme="minorEastAsia" w:hAnsiTheme="minorEastAsia" w:eastAsiaTheme="minorEastAsia" w:cstheme="minorEastAsia"/>
                <w:color w:val="auto"/>
                <w:sz w:val="24"/>
                <w:szCs w:val="24"/>
                <w:highlight w:val="none"/>
              </w:rPr>
              <w:t>分。其他供应商的价格分统一按照下列公式计算：</w:t>
            </w:r>
          </w:p>
          <w:p w14:paraId="5B36D3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磋商报价得分＝（磋商基准价/最后磋商报价）×</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％×100</w:t>
            </w:r>
          </w:p>
        </w:tc>
      </w:tr>
    </w:tbl>
    <w:p w14:paraId="576BD1CE">
      <w:pPr>
        <w:pStyle w:val="12"/>
        <w:rPr>
          <w:highlight w:val="none"/>
        </w:rPr>
      </w:pPr>
    </w:p>
    <w:p w14:paraId="23E60478">
      <w:pPr>
        <w:rPr>
          <w:rFonts w:hint="default" w:eastAsia="宋体"/>
          <w:lang w:val="en-US" w:eastAsia="zh-CN"/>
        </w:rPr>
      </w:pPr>
      <w:r>
        <w:rPr>
          <w:rFonts w:hint="eastAsia"/>
          <w:lang w:eastAsia="zh-CN"/>
        </w:rPr>
        <w:t>审核人：</w:t>
      </w:r>
      <w:r>
        <w:rPr>
          <w:rFonts w:hint="eastAsia"/>
          <w:lang w:val="en-US" w:eastAsia="zh-CN"/>
        </w:rPr>
        <w:t xml:space="preserve">                            年    月    日</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1" w:fontKey="{A411ADC4-071C-4813-BF86-0BFCF285F98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971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E4095">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0E4095">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1F612"/>
    <w:multiLevelType w:val="singleLevel"/>
    <w:tmpl w:val="1701F61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E02048"/>
    <w:rsid w:val="0E9320B0"/>
    <w:rsid w:val="17960F21"/>
    <w:rsid w:val="190B78FE"/>
    <w:rsid w:val="1BEB234B"/>
    <w:rsid w:val="228C7AF8"/>
    <w:rsid w:val="2B797663"/>
    <w:rsid w:val="2C1F676B"/>
    <w:rsid w:val="2D3F40E8"/>
    <w:rsid w:val="2E1C30BA"/>
    <w:rsid w:val="2EED10C4"/>
    <w:rsid w:val="316821B5"/>
    <w:rsid w:val="32061AE5"/>
    <w:rsid w:val="36F03F21"/>
    <w:rsid w:val="3C0B3E26"/>
    <w:rsid w:val="3FF1505B"/>
    <w:rsid w:val="41CE08E1"/>
    <w:rsid w:val="466C1FB6"/>
    <w:rsid w:val="56B440F1"/>
    <w:rsid w:val="583156D7"/>
    <w:rsid w:val="5C871960"/>
    <w:rsid w:val="6ACA422B"/>
    <w:rsid w:val="7CBE582C"/>
    <w:rsid w:val="7F5A0F36"/>
    <w:rsid w:val="7FFE8F8F"/>
    <w:rsid w:val="CBE02048"/>
    <w:rsid w:val="E9EBD596"/>
    <w:rsid w:val="F36FE2C9"/>
    <w:rsid w:val="F6FB4F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rPr>
      <w:rFonts w:ascii="@微软简标宋" w:hAnsi="@微软简标宋" w:eastAsia="@微软简标宋" w:cs="@微软简标宋"/>
      <w:szCs w:val="24"/>
      <w:lang w:val="zh-CN"/>
    </w:rPr>
  </w:style>
  <w:style w:type="paragraph" w:styleId="5">
    <w:name w:val="Body Text Indent"/>
    <w:basedOn w:val="1"/>
    <w:next w:val="6"/>
    <w:qFormat/>
    <w:uiPriority w:val="0"/>
    <w:pPr>
      <w:ind w:firstLine="645"/>
    </w:pPr>
    <w:rPr>
      <w:rFonts w:ascii="楷体_GB2312" w:eastAsia="楷体_GB2312"/>
    </w:rPr>
  </w:style>
  <w:style w:type="paragraph" w:styleId="6">
    <w:name w:val="envelope return"/>
    <w:basedOn w:val="1"/>
    <w:qFormat/>
    <w:uiPriority w:val="99"/>
    <w:rPr>
      <w:rFonts w:ascii="Arial" w:hAnsi="Arial" w:cs="Arial"/>
      <w:kern w:val="1"/>
    </w:rPr>
  </w:style>
  <w:style w:type="paragraph" w:styleId="7">
    <w:name w:val="Block Text"/>
    <w:basedOn w:val="1"/>
    <w:unhideWhenUsed/>
    <w:qFormat/>
    <w:uiPriority w:val="99"/>
    <w:pPr>
      <w:spacing w:after="120"/>
      <w:ind w:left="1440" w:leftChars="700" w:right="1440" w:rightChars="7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List"/>
    <w:basedOn w:val="1"/>
    <w:qFormat/>
    <w:uiPriority w:val="0"/>
    <w:pPr>
      <w:ind w:left="200" w:hanging="200" w:hangingChars="200"/>
    </w:pPr>
    <w:rPr>
      <w:rFonts w:ascii="Calibri" w:hAnsi="Calibri"/>
      <w:szCs w:val="22"/>
    </w:rPr>
  </w:style>
  <w:style w:type="paragraph" w:styleId="11">
    <w:name w:val="Body Text First Indent"/>
    <w:basedOn w:val="4"/>
    <w:unhideWhenUsed/>
    <w:qFormat/>
    <w:uiPriority w:val="99"/>
    <w:pPr>
      <w:ind w:firstLine="420" w:firstLineChars="100"/>
    </w:pPr>
  </w:style>
  <w:style w:type="paragraph" w:styleId="12">
    <w:name w:val="Body Text First Indent 2"/>
    <w:basedOn w:val="5"/>
    <w:next w:val="10"/>
    <w:unhideWhenUsed/>
    <w:qFormat/>
    <w:uiPriority w:val="0"/>
    <w:pPr>
      <w:spacing w:line="360" w:lineRule="auto"/>
      <w:ind w:firstLine="0"/>
    </w:pPr>
  </w:style>
  <w:style w:type="paragraph" w:customStyle="1" w:styleId="15">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662</Words>
  <Characters>692</Characters>
  <Lines>0</Lines>
  <Paragraphs>0</Paragraphs>
  <TotalTime>17</TotalTime>
  <ScaleCrop>false</ScaleCrop>
  <LinksUpToDate>false</LinksUpToDate>
  <CharactersWithSpaces>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2023-06-06T16:24:00Z</dcterms:created>
  <dc:creator>user</dc:creator>
  <cp:lastModifiedBy>NTKO</cp:lastModifiedBy>
  <dcterms:modified xsi:type="dcterms:W3CDTF">2026-10-30T08:10:50Z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eyJoZGlkIjoiNmNhMDBhYmYwMzZjMzU4MGZhODRkNzIzMzU5MTU2NzAiLCJ1c2VySWQiOiIxNTY1MjI4MjU3In0=</vt:lpwstr>
  </property>
  <property fmtid="{D5CDD505-2E9C-101B-9397-08002B2CF9AE}" pid="4" name="ICV">
    <vt:lpwstr>DFAE4D11554347B7A3719200D00B4C9E_12</vt:lpwstr>
  </property>
</Properties>
</file>