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CAEA6">
      <w:pPr>
        <w:spacing w:line="576" w:lineRule="exact"/>
        <w:jc w:val="center"/>
        <w:outlineLvl w:val="1"/>
        <w:rPr>
          <w:rFonts w:hint="eastAsia" w:ascii="宋体" w:hAnsi="宋体"/>
          <w:b/>
          <w:sz w:val="28"/>
          <w:szCs w:val="36"/>
        </w:rPr>
      </w:pPr>
      <w:r>
        <w:rPr>
          <w:rFonts w:hint="eastAsia" w:ascii="宋体" w:hAnsi="宋体"/>
          <w:b/>
          <w:sz w:val="28"/>
          <w:szCs w:val="36"/>
          <w:lang w:val="en-US" w:eastAsia="zh-CN"/>
        </w:rPr>
        <w:t>成交</w:t>
      </w:r>
      <w:r>
        <w:rPr>
          <w:rFonts w:hint="eastAsia" w:ascii="宋体" w:hAnsi="宋体"/>
          <w:b/>
          <w:sz w:val="28"/>
          <w:szCs w:val="36"/>
        </w:rPr>
        <w:t>候选人信息表</w:t>
      </w:r>
    </w:p>
    <w:tbl>
      <w:tblPr>
        <w:tblStyle w:val="6"/>
        <w:tblW w:w="9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6906"/>
      </w:tblGrid>
      <w:tr w14:paraId="1B858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151" w:type="dxa"/>
            <w:gridSpan w:val="2"/>
            <w:noWrap w:val="0"/>
            <w:vAlign w:val="center"/>
          </w:tcPr>
          <w:p w14:paraId="11C46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u w:val="none"/>
                <w:lang w:val="en-US" w:eastAsia="zh-CN"/>
              </w:rPr>
              <w:t>成交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none"/>
              </w:rPr>
              <w:t>候选人：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u w:val="none"/>
                <w:lang w:eastAsia="zh-CN"/>
              </w:rPr>
              <w:t>安徽鼎龙建设工程有限公司</w:t>
            </w:r>
          </w:p>
        </w:tc>
      </w:tr>
      <w:tr w14:paraId="05DCA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245" w:type="dxa"/>
            <w:noWrap w:val="0"/>
            <w:vAlign w:val="center"/>
          </w:tcPr>
          <w:p w14:paraId="4747B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成交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候选人响应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询价文件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要求的资格能力条件</w:t>
            </w:r>
          </w:p>
        </w:tc>
        <w:tc>
          <w:tcPr>
            <w:tcW w:w="6906" w:type="dxa"/>
            <w:noWrap/>
            <w:vAlign w:val="center"/>
          </w:tcPr>
          <w:p w14:paraId="069DB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询价文件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</w:t>
            </w:r>
          </w:p>
        </w:tc>
      </w:tr>
      <w:tr w14:paraId="74E20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245" w:type="dxa"/>
            <w:noWrap w:val="0"/>
            <w:vAlign w:val="center"/>
          </w:tcPr>
          <w:p w14:paraId="23B5E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  <w:t>服务期限</w:t>
            </w:r>
          </w:p>
        </w:tc>
        <w:tc>
          <w:tcPr>
            <w:tcW w:w="6906" w:type="dxa"/>
            <w:noWrap/>
            <w:vAlign w:val="center"/>
          </w:tcPr>
          <w:p w14:paraId="30D92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询价文件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</w:t>
            </w:r>
          </w:p>
          <w:p w14:paraId="0EE20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（如公示正文与此不一致，以此为准）</w:t>
            </w:r>
          </w:p>
        </w:tc>
      </w:tr>
      <w:tr w14:paraId="67ABE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2245" w:type="dxa"/>
            <w:noWrap w:val="0"/>
            <w:vAlign w:val="center"/>
          </w:tcPr>
          <w:p w14:paraId="6C18A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  <w:t>通过评审的得分业绩</w:t>
            </w:r>
          </w:p>
        </w:tc>
        <w:tc>
          <w:tcPr>
            <w:tcW w:w="6906" w:type="dxa"/>
            <w:noWrap/>
            <w:vAlign w:val="center"/>
          </w:tcPr>
          <w:p w14:paraId="4DEFB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default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  <w:t>供应商业绩：/</w:t>
            </w:r>
          </w:p>
        </w:tc>
      </w:tr>
      <w:tr w14:paraId="34851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2245" w:type="dxa"/>
            <w:noWrap w:val="0"/>
            <w:vAlign w:val="center"/>
          </w:tcPr>
          <w:p w14:paraId="2233B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  <w:t>询价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保证金及电子交易服务费用缴纳形式</w:t>
            </w:r>
          </w:p>
        </w:tc>
        <w:tc>
          <w:tcPr>
            <w:tcW w:w="6906" w:type="dxa"/>
            <w:noWrap/>
            <w:vAlign w:val="center"/>
          </w:tcPr>
          <w:p w14:paraId="0A7E7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银行转账</w:t>
            </w:r>
          </w:p>
        </w:tc>
      </w:tr>
    </w:tbl>
    <w:p w14:paraId="12C3C209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46A7CBE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17E40640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3B7E198A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01529A6D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2EDF79C3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CB04B38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7AE39BD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221EE53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416235C">
      <w:pPr>
        <w:jc w:val="center"/>
        <w:outlineLvl w:val="0"/>
        <w:rPr>
          <w:rFonts w:hint="eastAsia" w:ascii="宋体" w:hAnsi="宋体" w:eastAsia="方正小标宋简体"/>
          <w:bCs/>
          <w:sz w:val="30"/>
          <w:lang w:val="en-US" w:eastAsia="zh-CN"/>
        </w:rPr>
      </w:pPr>
      <w:r>
        <w:rPr>
          <w:rFonts w:hint="eastAsia" w:ascii="方正小标宋简体" w:hAnsi="宋体" w:eastAsia="方正小标宋简体"/>
          <w:b/>
          <w:bCs/>
          <w:sz w:val="36"/>
          <w:szCs w:val="36"/>
        </w:rPr>
        <w:t>评标情况一览</w:t>
      </w:r>
      <w:r>
        <w:rPr>
          <w:rFonts w:hint="eastAsia" w:ascii="方正小标宋简体" w:hAnsi="宋体" w:eastAsia="方正小标宋简体"/>
          <w:b/>
          <w:bCs/>
          <w:sz w:val="36"/>
          <w:szCs w:val="36"/>
          <w:lang w:val="en-US" w:eastAsia="zh-CN"/>
        </w:rPr>
        <w:t>表</w:t>
      </w:r>
    </w:p>
    <w:tbl>
      <w:tblPr>
        <w:tblStyle w:val="6"/>
        <w:tblW w:w="9064" w:type="dxa"/>
        <w:tblInd w:w="-1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3364"/>
        <w:gridCol w:w="1950"/>
        <w:gridCol w:w="1851"/>
        <w:gridCol w:w="1078"/>
      </w:tblGrid>
      <w:tr w14:paraId="07684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9064" w:type="dxa"/>
            <w:gridSpan w:val="5"/>
            <w:tcBorders>
              <w:tl2br w:val="nil"/>
              <w:tr2bl w:val="nil"/>
            </w:tcBorders>
            <w:noWrap/>
            <w:vAlign w:val="top"/>
          </w:tcPr>
          <w:p w14:paraId="5441EFA0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项目名称: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丹霞新苑物业办公室装修（二次）</w:t>
            </w:r>
          </w:p>
          <w:p w14:paraId="46506A10"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项目编号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:2026PHGX305</w:t>
            </w:r>
          </w:p>
        </w:tc>
      </w:tr>
      <w:tr w14:paraId="2B683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21" w:type="dxa"/>
            <w:tcBorders>
              <w:tl2br w:val="nil"/>
              <w:tr2bl w:val="nil"/>
            </w:tcBorders>
            <w:noWrap w:val="0"/>
            <w:vAlign w:val="center"/>
          </w:tcPr>
          <w:p w14:paraId="54CBF889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364" w:type="dxa"/>
            <w:tcBorders>
              <w:tl2br w:val="nil"/>
              <w:tr2bl w:val="nil"/>
            </w:tcBorders>
            <w:noWrap/>
            <w:vAlign w:val="center"/>
          </w:tcPr>
          <w:p w14:paraId="603F7650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供应商名称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7F3CD45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报价（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 w14:paraId="0EB77127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初审</w:t>
            </w:r>
          </w:p>
          <w:p w14:paraId="4A908D43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通过/不通过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54056B2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总得分</w:t>
            </w:r>
          </w:p>
        </w:tc>
      </w:tr>
      <w:tr w14:paraId="6E398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21" w:type="dxa"/>
            <w:tcBorders>
              <w:tl2br w:val="nil"/>
              <w:tr2bl w:val="nil"/>
            </w:tcBorders>
            <w:noWrap w:val="0"/>
            <w:vAlign w:val="center"/>
          </w:tcPr>
          <w:p w14:paraId="5D174CFB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364" w:type="dxa"/>
            <w:tcBorders>
              <w:tl2br w:val="nil"/>
              <w:tr2bl w:val="nil"/>
            </w:tcBorders>
            <w:noWrap/>
            <w:vAlign w:val="center"/>
          </w:tcPr>
          <w:p w14:paraId="53EB0C29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安徽鼎龙建设工程有限公司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102C0E2F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26199.25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 w14:paraId="6E89F1C9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74C53D80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5E715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21" w:type="dxa"/>
            <w:tcBorders>
              <w:tl2br w:val="nil"/>
              <w:tr2bl w:val="nil"/>
            </w:tcBorders>
            <w:noWrap w:val="0"/>
            <w:vAlign w:val="center"/>
          </w:tcPr>
          <w:p w14:paraId="227D6C1B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364" w:type="dxa"/>
            <w:tcBorders>
              <w:tl2br w:val="nil"/>
              <w:tr2bl w:val="nil"/>
            </w:tcBorders>
            <w:noWrap/>
            <w:vAlign w:val="center"/>
          </w:tcPr>
          <w:p w14:paraId="4D151FD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安徽辛智源建设工程有限公司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503C3CD4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31793.60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 w14:paraId="5B7AE968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4CC57ED1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50292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21" w:type="dxa"/>
            <w:tcBorders>
              <w:tl2br w:val="nil"/>
              <w:tr2bl w:val="nil"/>
            </w:tcBorders>
            <w:noWrap w:val="0"/>
            <w:vAlign w:val="center"/>
          </w:tcPr>
          <w:p w14:paraId="6DD8F12A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364" w:type="dxa"/>
            <w:tcBorders>
              <w:tl2br w:val="nil"/>
              <w:tr2bl w:val="nil"/>
            </w:tcBorders>
            <w:noWrap/>
            <w:vAlign w:val="center"/>
          </w:tcPr>
          <w:p w14:paraId="558A4256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安徽亿安建设工程有限公司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/>
            <w:vAlign w:val="center"/>
          </w:tcPr>
          <w:p w14:paraId="0D847045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34920.00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/>
            <w:vAlign w:val="center"/>
          </w:tcPr>
          <w:p w14:paraId="772B0635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18AEFD1A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3E9B6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21" w:type="dxa"/>
            <w:tcBorders>
              <w:tl2br w:val="nil"/>
              <w:tr2bl w:val="nil"/>
            </w:tcBorders>
            <w:noWrap w:val="0"/>
            <w:vAlign w:val="center"/>
          </w:tcPr>
          <w:p w14:paraId="30C564C9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364" w:type="dxa"/>
            <w:tcBorders>
              <w:tl2br w:val="nil"/>
              <w:tr2bl w:val="nil"/>
            </w:tcBorders>
            <w:noWrap/>
            <w:vAlign w:val="center"/>
          </w:tcPr>
          <w:p w14:paraId="38AFE952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安徽骏兴城市建设工程有限公司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/>
            <w:vAlign w:val="center"/>
          </w:tcPr>
          <w:p w14:paraId="5ADAF95F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35750.01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/>
            <w:vAlign w:val="center"/>
          </w:tcPr>
          <w:p w14:paraId="06AD0155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5FD74691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65C84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21" w:type="dxa"/>
            <w:tcBorders>
              <w:tl2br w:val="nil"/>
              <w:tr2bl w:val="nil"/>
            </w:tcBorders>
            <w:noWrap w:val="0"/>
            <w:vAlign w:val="center"/>
          </w:tcPr>
          <w:p w14:paraId="39D93F4F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364" w:type="dxa"/>
            <w:tcBorders>
              <w:tl2br w:val="nil"/>
              <w:tr2bl w:val="nil"/>
            </w:tcBorders>
            <w:noWrap/>
            <w:vAlign w:val="center"/>
          </w:tcPr>
          <w:p w14:paraId="1BA359AC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安徽卓涛建设有限公司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/>
            <w:vAlign w:val="center"/>
          </w:tcPr>
          <w:p w14:paraId="5F49F9D0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35900.00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/>
            <w:vAlign w:val="center"/>
          </w:tcPr>
          <w:p w14:paraId="74D7A8AD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7700F34E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  <w:bookmarkStart w:id="0" w:name="_GoBack"/>
            <w:bookmarkEnd w:id="0"/>
          </w:p>
        </w:tc>
      </w:tr>
    </w:tbl>
    <w:p w14:paraId="3C82C97D"/>
    <w:p w14:paraId="04714214"/>
    <w:p w14:paraId="07197878"/>
    <w:p w14:paraId="519F7FFF"/>
    <w:p w14:paraId="12E4E696"/>
    <w:p w14:paraId="4ADA60D3"/>
    <w:p w14:paraId="23D82996"/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5A0B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B95C3"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jc w:val="both"/>
      <w:rPr>
        <w:u w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56991"/>
    <w:rsid w:val="08A5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2026-07-02T03:08:00Z</dcterms:created>
  <dc:creator>唐晶晶</dc:creator>
  <cp:lastModifiedBy>唐晶晶</cp:lastModifiedBy>
  <dcterms:modified xsi:type="dcterms:W3CDTF">2026-07-02T03:23:47Z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6E0101306800407199E8E02F28799C16_11</vt:lpwstr>
  </property>
  <property fmtid="{D5CDD505-2E9C-101B-9397-08002B2CF9AE}" pid="4" name="KSOTemplateDocerSaveRecord">
    <vt:lpwstr>eyJoZGlkIjoiNGNlMGMwZDBhYWZhOTllNjljOGQ4MzE3OWEwNDRhMWMiLCJ1c2VySWQiOiIxNTY2MDI5NTY5In0=</vt:lpwstr>
  </property>
</Properties>
</file>