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5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第一成交候选人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en-US" w:bidi="ar-SA"/>
              </w:rPr>
              <w:t>合肥冰点信息技术有限公司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询比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065858CC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具有独立承担民事责任的能力，提供有效的营业执照。</w:t>
            </w:r>
          </w:p>
        </w:tc>
      </w:tr>
    </w:tbl>
    <w:p w14:paraId="1EE1CDF1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37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2"/>
        <w:gridCol w:w="2961"/>
        <w:gridCol w:w="2169"/>
        <w:gridCol w:w="2298"/>
      </w:tblGrid>
      <w:tr w14:paraId="187DC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3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3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 w14:paraId="4509C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0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项目名称：2026年国土资源“一张图”核心数据库管理平台和执法监察及办公系统运维（二次）</w:t>
            </w:r>
          </w:p>
        </w:tc>
      </w:tr>
      <w:tr w14:paraId="791C7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1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项目编号：2026PHBX380-1</w:t>
            </w:r>
          </w:p>
        </w:tc>
      </w:tr>
      <w:tr w14:paraId="4DA7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6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D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9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1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报价（元）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F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714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6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E1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合肥冰点信息技术有限公司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8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D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28980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C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 w14:paraId="17D74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6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E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安徽绘鑫信息科技有限公司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1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5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33000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92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F2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浙江臻善科技股份有限公司</w:t>
            </w:r>
          </w:p>
        </w:tc>
        <w:tc>
          <w:tcPr>
            <w:tcW w:w="2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F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符合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6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38000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4E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BB6F5BC">
      <w:pPr>
        <w:pStyle w:val="2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2026-08-04T09:10:07Z</dcterms:created>
  <dc:creator>Administrator</dc:creator>
  <cp:lastModifiedBy>在你之上，踏水而歌</cp:lastModifiedBy>
  <dcterms:modified xsi:type="dcterms:W3CDTF">2026-08-04T09:10:36Z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eyJoZGlkIjoiOTlhNDQwZDY5NzYzYTY5YjMyMjZiM2EyNGJhOGQxODEiLCJ1c2VySWQiOiIyMjg5NDI5NDMifQ==</vt:lpwstr>
  </property>
  <property fmtid="{D5CDD505-2E9C-101B-9397-08002B2CF9AE}" pid="4" name="ICV">
    <vt:lpwstr>43B3A365208F46B2B5E64AF66E91A313_12</vt:lpwstr>
  </property>
</Properties>
</file>