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0E16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1" w:afterLines="50" w:line="576" w:lineRule="exact"/>
        <w:jc w:val="center"/>
        <w:textAlignment w:val="auto"/>
        <w:outlineLvl w:val="1"/>
        <w:rPr>
          <w:rFonts w:hint="eastAsia" w:ascii="宋体" w:hAnsi="宋体"/>
          <w:b/>
          <w:sz w:val="28"/>
          <w:szCs w:val="36"/>
        </w:rPr>
      </w:pPr>
      <w:r>
        <w:rPr>
          <w:rFonts w:hint="eastAsia" w:ascii="宋体" w:hAnsi="宋体"/>
          <w:b/>
          <w:sz w:val="28"/>
          <w:szCs w:val="36"/>
        </w:rPr>
        <w:t>中标候选人信息表</w:t>
      </w:r>
    </w:p>
    <w:tbl>
      <w:tblPr>
        <w:tblStyle w:val="7"/>
        <w:tblW w:w="91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1"/>
        <w:gridCol w:w="6830"/>
      </w:tblGrid>
      <w:tr w14:paraId="70061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9151" w:type="dxa"/>
            <w:gridSpan w:val="2"/>
            <w:noWrap w:val="0"/>
            <w:vAlign w:val="center"/>
          </w:tcPr>
          <w:p w14:paraId="1C0B24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auto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8"/>
                <w:szCs w:val="28"/>
                <w:u w:val="none"/>
              </w:rPr>
              <w:t>第一中标候选人：</w:t>
            </w: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  <w:u w:val="none"/>
                <w:lang w:eastAsia="zh-CN"/>
              </w:rPr>
              <w:t>安徽金叶林体育设施有限公司</w:t>
            </w:r>
          </w:p>
        </w:tc>
      </w:tr>
      <w:tr w14:paraId="6BD13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2321" w:type="dxa"/>
            <w:noWrap w:val="0"/>
            <w:vAlign w:val="center"/>
          </w:tcPr>
          <w:p w14:paraId="7FF9E4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auto"/>
              <w:rPr>
                <w:rFonts w:ascii="宋体" w:hAnsi="宋体" w:cs="宋体"/>
                <w:kern w:val="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</w:rPr>
              <w:t>中标候选人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  <w:lang w:eastAsia="zh-CN"/>
              </w:rPr>
              <w:t>符合磋商文件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</w:rPr>
              <w:t>要求的资格能力条件</w:t>
            </w:r>
          </w:p>
        </w:tc>
        <w:tc>
          <w:tcPr>
            <w:tcW w:w="6830" w:type="dxa"/>
            <w:noWrap/>
            <w:vAlign w:val="center"/>
          </w:tcPr>
          <w:p w14:paraId="4DF33E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auto"/>
              <w:rPr>
                <w:rFonts w:ascii="宋体" w:hAnsi="宋体" w:cs="宋体"/>
                <w:kern w:val="0"/>
                <w:sz w:val="28"/>
                <w:szCs w:val="28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  <w:lang w:eastAsia="zh-CN"/>
              </w:rPr>
              <w:t>符合磋商文件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</w:rPr>
              <w:t>要求</w:t>
            </w:r>
          </w:p>
        </w:tc>
      </w:tr>
      <w:tr w14:paraId="33A20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2321" w:type="dxa"/>
            <w:noWrap w:val="0"/>
            <w:vAlign w:val="center"/>
          </w:tcPr>
          <w:p w14:paraId="6C2955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auto"/>
              <w:rPr>
                <w:rFonts w:ascii="宋体" w:hAnsi="宋体" w:cs="宋体"/>
                <w:kern w:val="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</w:rPr>
              <w:t>工期</w:t>
            </w:r>
          </w:p>
        </w:tc>
        <w:tc>
          <w:tcPr>
            <w:tcW w:w="6830" w:type="dxa"/>
            <w:noWrap/>
            <w:vAlign w:val="center"/>
          </w:tcPr>
          <w:p w14:paraId="3AF03B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  <w:lang w:eastAsia="zh-CN"/>
              </w:rPr>
              <w:t>符合磋商文件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</w:rPr>
              <w:t>要求</w:t>
            </w:r>
          </w:p>
          <w:p w14:paraId="1836C4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auto"/>
              <w:rPr>
                <w:rFonts w:ascii="宋体" w:hAnsi="宋体" w:cs="宋体"/>
                <w:kern w:val="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</w:rPr>
              <w:t>（如公示正文与此不一致，以此为准）</w:t>
            </w:r>
          </w:p>
        </w:tc>
      </w:tr>
      <w:tr w14:paraId="0A291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2321" w:type="dxa"/>
            <w:noWrap w:val="0"/>
            <w:vAlign w:val="center"/>
          </w:tcPr>
          <w:p w14:paraId="0C6D06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  <w:u w:val="none"/>
                <w:lang w:val="en-US" w:eastAsia="zh-CN"/>
              </w:rPr>
              <w:t>通过评审的得分业绩</w:t>
            </w:r>
          </w:p>
        </w:tc>
        <w:tc>
          <w:tcPr>
            <w:tcW w:w="6830" w:type="dxa"/>
            <w:noWrap/>
            <w:vAlign w:val="center"/>
          </w:tcPr>
          <w:p w14:paraId="10075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宋体" w:hAnsi="宋体" w:eastAsia="宋体" w:cs="Times New Roman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  <w:u w:val="none"/>
                <w:lang w:val="en-US" w:eastAsia="zh-CN"/>
              </w:rPr>
              <w:t>投标人业绩：</w:t>
            </w:r>
          </w:p>
          <w:p w14:paraId="640C974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Times New Roman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cs="Times New Roman"/>
                <w:sz w:val="28"/>
                <w:szCs w:val="28"/>
                <w:u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肥西县全民健身中心体育器材采购及安装</w:t>
            </w:r>
          </w:p>
          <w:p w14:paraId="7FDC49B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Times New Roman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  <w:u w:val="none"/>
                <w:lang w:val="en-US" w:eastAsia="zh-CN"/>
              </w:rPr>
              <w:t>2</w:t>
            </w:r>
            <w:r>
              <w:rPr>
                <w:rFonts w:hint="eastAsia" w:ascii="宋体" w:hAnsi="宋体" w:cs="Times New Roman"/>
                <w:sz w:val="28"/>
                <w:szCs w:val="28"/>
                <w:u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2022年肥西县教体局全民健身设施（笼式多功能健身场）采购安装</w:t>
            </w:r>
          </w:p>
          <w:p w14:paraId="2621FA3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cs="Times New Roman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  <w:u w:val="none"/>
                <w:lang w:val="en-US" w:eastAsia="zh-CN"/>
              </w:rPr>
              <w:t>3</w:t>
            </w:r>
            <w:r>
              <w:rPr>
                <w:rFonts w:hint="eastAsia" w:ascii="宋体" w:hAnsi="宋体" w:cs="Times New Roman"/>
                <w:sz w:val="28"/>
                <w:szCs w:val="28"/>
                <w:u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2023年庐阳区快乐健身行动健身场地设施建设项目（第一批）</w:t>
            </w:r>
          </w:p>
          <w:p w14:paraId="71549C5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cs="Times New Roman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u w:val="none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肥东县2025年快乐健身行动计划器材设施采购项 目（二次）</w:t>
            </w:r>
          </w:p>
        </w:tc>
      </w:tr>
      <w:tr w14:paraId="3D205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2321" w:type="dxa"/>
            <w:noWrap w:val="0"/>
            <w:vAlign w:val="center"/>
          </w:tcPr>
          <w:p w14:paraId="1129C0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auto"/>
              <w:rPr>
                <w:rFonts w:ascii="宋体" w:hAnsi="宋体" w:cs="宋体"/>
                <w:kern w:val="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</w:rPr>
              <w:t>投标保证金缴纳形式</w:t>
            </w:r>
          </w:p>
        </w:tc>
        <w:tc>
          <w:tcPr>
            <w:tcW w:w="6830" w:type="dxa"/>
            <w:noWrap/>
            <w:vAlign w:val="center"/>
          </w:tcPr>
          <w:p w14:paraId="4D0050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  <w:lang w:val="en-US" w:eastAsia="zh-CN"/>
              </w:rPr>
              <w:t>/</w:t>
            </w:r>
          </w:p>
        </w:tc>
      </w:tr>
    </w:tbl>
    <w:p w14:paraId="028A0FE0">
      <w:pPr>
        <w:jc w:val="center"/>
        <w:outlineLvl w:val="0"/>
        <w:rPr>
          <w:rFonts w:hint="eastAsia" w:ascii="方正小标宋简体" w:hAnsi="宋体" w:eastAsia="方正小标宋简体"/>
          <w:b/>
          <w:bCs/>
          <w:sz w:val="36"/>
          <w:szCs w:val="36"/>
        </w:rPr>
      </w:pPr>
    </w:p>
    <w:p w14:paraId="5524E556">
      <w:pPr>
        <w:jc w:val="center"/>
        <w:outlineLvl w:val="0"/>
        <w:rPr>
          <w:rFonts w:hint="eastAsia" w:ascii="方正小标宋简体" w:hAnsi="宋体" w:eastAsia="方正小标宋简体"/>
          <w:b/>
          <w:bCs/>
          <w:sz w:val="36"/>
          <w:szCs w:val="36"/>
        </w:rPr>
      </w:pPr>
    </w:p>
    <w:p w14:paraId="709D7B19">
      <w:pPr>
        <w:jc w:val="center"/>
        <w:outlineLvl w:val="0"/>
        <w:rPr>
          <w:rFonts w:hint="eastAsia" w:ascii="方正小标宋简体" w:hAnsi="宋体" w:eastAsia="方正小标宋简体"/>
          <w:b/>
          <w:bCs/>
          <w:sz w:val="36"/>
          <w:szCs w:val="36"/>
        </w:rPr>
      </w:pPr>
    </w:p>
    <w:p w14:paraId="6184CF27">
      <w:pPr>
        <w:jc w:val="center"/>
        <w:outlineLvl w:val="0"/>
        <w:rPr>
          <w:rFonts w:hint="eastAsia" w:ascii="方正小标宋简体" w:hAnsi="宋体" w:eastAsia="方正小标宋简体"/>
          <w:b/>
          <w:bCs/>
          <w:sz w:val="36"/>
          <w:szCs w:val="36"/>
        </w:rPr>
      </w:pPr>
    </w:p>
    <w:p w14:paraId="2B91E83D">
      <w:pPr>
        <w:jc w:val="both"/>
        <w:outlineLvl w:val="0"/>
        <w:rPr>
          <w:rFonts w:hint="eastAsia" w:ascii="方正小标宋简体" w:hAnsi="宋体" w:eastAsia="方正小标宋简体"/>
          <w:b/>
          <w:bCs/>
          <w:sz w:val="36"/>
          <w:szCs w:val="36"/>
        </w:rPr>
      </w:pPr>
    </w:p>
    <w:p w14:paraId="78451BEC">
      <w:pPr>
        <w:jc w:val="center"/>
        <w:outlineLvl w:val="0"/>
        <w:rPr>
          <w:rFonts w:hint="eastAsia" w:ascii="方正小标宋简体" w:hAnsi="宋体" w:eastAsia="方正小标宋简体"/>
          <w:b/>
          <w:bCs/>
          <w:sz w:val="36"/>
          <w:szCs w:val="36"/>
        </w:rPr>
      </w:pPr>
    </w:p>
    <w:p w14:paraId="01BE694C">
      <w:pPr>
        <w:jc w:val="center"/>
        <w:outlineLvl w:val="0"/>
        <w:rPr>
          <w:rFonts w:hint="eastAsia" w:ascii="方正小标宋简体" w:hAnsi="宋体" w:eastAsia="方正小标宋简体"/>
          <w:b/>
          <w:bCs/>
          <w:sz w:val="36"/>
          <w:szCs w:val="36"/>
        </w:rPr>
      </w:pPr>
    </w:p>
    <w:p w14:paraId="7977FF62">
      <w:pPr>
        <w:jc w:val="center"/>
        <w:outlineLvl w:val="0"/>
        <w:rPr>
          <w:rFonts w:hint="eastAsia" w:ascii="宋体" w:hAnsi="宋体"/>
          <w:bCs/>
          <w:sz w:val="30"/>
        </w:rPr>
      </w:pPr>
      <w:r>
        <w:rPr>
          <w:rFonts w:hint="eastAsia" w:ascii="方正小标宋简体" w:hAnsi="宋体" w:eastAsia="方正小标宋简体"/>
          <w:b/>
          <w:bCs/>
          <w:sz w:val="36"/>
          <w:szCs w:val="36"/>
        </w:rPr>
        <w:t>评标情况一览</w:t>
      </w:r>
    </w:p>
    <w:tbl>
      <w:tblPr>
        <w:tblStyle w:val="7"/>
        <w:tblW w:w="9064" w:type="dxa"/>
        <w:tblInd w:w="-1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"/>
        <w:gridCol w:w="3577"/>
        <w:gridCol w:w="1950"/>
        <w:gridCol w:w="1851"/>
        <w:gridCol w:w="1078"/>
      </w:tblGrid>
      <w:tr w14:paraId="762B3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9064" w:type="dxa"/>
            <w:gridSpan w:val="5"/>
            <w:tcBorders>
              <w:tl2br w:val="nil"/>
              <w:tr2bl w:val="nil"/>
            </w:tcBorders>
            <w:noWrap/>
            <w:vAlign w:val="top"/>
          </w:tcPr>
          <w:p w14:paraId="1345A591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-SA"/>
              </w:rPr>
              <w:t>项目名称：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 w:bidi="ar-SA"/>
              </w:rPr>
              <w:t xml:space="preserve">2026年肥西大众专项运动场地项目 </w:t>
            </w:r>
          </w:p>
          <w:p w14:paraId="7AE63E9B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 w:bidi="ar-SA"/>
              </w:rPr>
              <w:t>项目编号：2026GSBZ004</w:t>
            </w:r>
          </w:p>
        </w:tc>
      </w:tr>
      <w:tr w14:paraId="503D9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608" w:type="dxa"/>
            <w:tcBorders>
              <w:tl2br w:val="nil"/>
              <w:tr2bl w:val="nil"/>
            </w:tcBorders>
            <w:noWrap w:val="0"/>
            <w:vAlign w:val="center"/>
          </w:tcPr>
          <w:p w14:paraId="6C5386E2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3577" w:type="dxa"/>
            <w:tcBorders>
              <w:tl2br w:val="nil"/>
              <w:tr2bl w:val="nil"/>
            </w:tcBorders>
            <w:noWrap/>
            <w:vAlign w:val="center"/>
          </w:tcPr>
          <w:p w14:paraId="0E5ED204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投标单位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55219034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最终投标报价（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元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 w:val="0"/>
            <w:vAlign w:val="center"/>
          </w:tcPr>
          <w:p w14:paraId="60CE33CC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初审</w:t>
            </w:r>
          </w:p>
          <w:p w14:paraId="67665537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通过/不通过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noWrap w:val="0"/>
            <w:vAlign w:val="center"/>
          </w:tcPr>
          <w:p w14:paraId="018B9A76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总得分</w:t>
            </w:r>
          </w:p>
        </w:tc>
      </w:tr>
      <w:tr w14:paraId="5468D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608" w:type="dxa"/>
            <w:tcBorders>
              <w:tl2br w:val="nil"/>
              <w:tr2bl w:val="nil"/>
            </w:tcBorders>
            <w:noWrap w:val="0"/>
            <w:vAlign w:val="center"/>
          </w:tcPr>
          <w:p w14:paraId="79709C75">
            <w:pPr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577" w:type="dxa"/>
            <w:tcBorders>
              <w:tl2br w:val="nil"/>
              <w:tr2bl w:val="nil"/>
            </w:tcBorders>
            <w:noWrap/>
            <w:vAlign w:val="center"/>
          </w:tcPr>
          <w:p w14:paraId="67B1E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Style w:val="9"/>
                <w:lang w:val="en-US" w:eastAsia="zh-CN" w:bidi="ar"/>
              </w:rPr>
              <w:t>安徽金叶林体育设施有限公司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2DF3B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156000.00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 w:val="0"/>
            <w:vAlign w:val="center"/>
          </w:tcPr>
          <w:p w14:paraId="51FE3168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noWrap w:val="0"/>
            <w:vAlign w:val="center"/>
          </w:tcPr>
          <w:p w14:paraId="0790E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97.67</w:t>
            </w:r>
          </w:p>
        </w:tc>
      </w:tr>
      <w:tr w14:paraId="6DC2D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608" w:type="dxa"/>
            <w:tcBorders>
              <w:tl2br w:val="nil"/>
              <w:tr2bl w:val="nil"/>
            </w:tcBorders>
            <w:noWrap w:val="0"/>
            <w:vAlign w:val="center"/>
          </w:tcPr>
          <w:p w14:paraId="23ABE37E">
            <w:pPr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577" w:type="dxa"/>
            <w:tcBorders>
              <w:tl2br w:val="nil"/>
              <w:tr2bl w:val="nil"/>
            </w:tcBorders>
            <w:noWrap/>
            <w:vAlign w:val="center"/>
          </w:tcPr>
          <w:p w14:paraId="74575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Style w:val="9"/>
                <w:lang w:val="en-US" w:eastAsia="zh-CN" w:bidi="ar"/>
              </w:rPr>
              <w:t>河北康奥达体育用品有限公司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4AF2F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172470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 w:val="0"/>
            <w:vAlign w:val="center"/>
          </w:tcPr>
          <w:p w14:paraId="0E8F2D63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noWrap w:val="0"/>
            <w:vAlign w:val="center"/>
          </w:tcPr>
          <w:p w14:paraId="3C29B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93.81</w:t>
            </w:r>
          </w:p>
        </w:tc>
      </w:tr>
      <w:tr w14:paraId="431CF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08" w:type="dxa"/>
            <w:tcBorders>
              <w:tl2br w:val="nil"/>
              <w:tr2bl w:val="nil"/>
            </w:tcBorders>
            <w:noWrap w:val="0"/>
            <w:vAlign w:val="center"/>
          </w:tcPr>
          <w:p w14:paraId="0883A4D2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3577" w:type="dxa"/>
            <w:tcBorders>
              <w:tl2br w:val="nil"/>
              <w:tr2bl w:val="nil"/>
            </w:tcBorders>
            <w:noWrap/>
            <w:vAlign w:val="center"/>
          </w:tcPr>
          <w:p w14:paraId="53D37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Style w:val="9"/>
                <w:lang w:val="en-US" w:eastAsia="zh-CN" w:bidi="ar"/>
              </w:rPr>
              <w:t>合肥振宁体育科技有限公司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/>
            <w:vAlign w:val="center"/>
          </w:tcPr>
          <w:p w14:paraId="36B2A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160090.00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3CE0AB53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noWrap w:val="0"/>
            <w:vAlign w:val="center"/>
          </w:tcPr>
          <w:p w14:paraId="0F8F4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olor w:val="000000"/>
                <w:kern w:val="0"/>
                <w:sz w:val="17"/>
                <w:szCs w:val="17"/>
                <w:u w:val="none"/>
                <w:lang w:val="en-US" w:eastAsia="zh-CN" w:bidi="ar"/>
              </w:rPr>
              <w:t>62.56</w:t>
            </w:r>
          </w:p>
        </w:tc>
      </w:tr>
    </w:tbl>
    <w:p w14:paraId="58FECC78"/>
    <w:p w14:paraId="23EE52B2"/>
    <w:sectPr>
      <w:headerReference r:id="rId3" w:type="default"/>
      <w:footerReference r:id="rId4" w:type="default"/>
      <w:pgSz w:w="11906" w:h="16838"/>
      <w:pgMar w:top="1440" w:right="1803" w:bottom="1440" w:left="180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EE22F6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FC871C">
    <w:pPr>
      <w:pStyle w:val="4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jc w:val="both"/>
      <w:rPr>
        <w:u w:val="no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zNTRkZTA3NzRhZjA4ZDA4NWU3ZjQ0NjNhZWUzZjkifQ=="/>
  </w:docVars>
  <w:rsids>
    <w:rsidRoot w:val="3BAE13C0"/>
    <w:rsid w:val="0055574E"/>
    <w:rsid w:val="018932A7"/>
    <w:rsid w:val="08DB07BA"/>
    <w:rsid w:val="0CAD7A78"/>
    <w:rsid w:val="123366C6"/>
    <w:rsid w:val="12B20DBB"/>
    <w:rsid w:val="1BBE696B"/>
    <w:rsid w:val="2B5B4633"/>
    <w:rsid w:val="2E6C12B3"/>
    <w:rsid w:val="3B576BB3"/>
    <w:rsid w:val="3BAE13C0"/>
    <w:rsid w:val="3C043738"/>
    <w:rsid w:val="41154B60"/>
    <w:rsid w:val="445C5553"/>
    <w:rsid w:val="45B00807"/>
    <w:rsid w:val="46425CDD"/>
    <w:rsid w:val="4FF336AD"/>
    <w:rsid w:val="573F72B3"/>
    <w:rsid w:val="5809385F"/>
    <w:rsid w:val="590E6785"/>
    <w:rsid w:val="5A3D43FE"/>
    <w:rsid w:val="5EC40C4A"/>
    <w:rsid w:val="612069B0"/>
    <w:rsid w:val="630755A9"/>
    <w:rsid w:val="648D1ADE"/>
    <w:rsid w:val="660225F7"/>
    <w:rsid w:val="7452064E"/>
    <w:rsid w:val="78F2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after="120" w:afterLines="0" w:afterAutospacing="0"/>
    </w:pPr>
  </w:style>
  <w:style w:type="paragraph" w:styleId="3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Body Text First Indent"/>
    <w:basedOn w:val="2"/>
    <w:autoRedefine/>
    <w:qFormat/>
    <w:uiPriority w:val="0"/>
    <w:pPr>
      <w:ind w:firstLine="420" w:firstLineChars="100"/>
    </w:pPr>
  </w:style>
  <w:style w:type="character" w:customStyle="1" w:styleId="9">
    <w:name w:val="font11"/>
    <w:basedOn w:val="8"/>
    <w:uiPriority w:val="0"/>
    <w:rPr>
      <w:rFonts w:ascii="微软雅黑" w:hAnsi="微软雅黑" w:eastAsia="微软雅黑" w:cs="微软雅黑"/>
      <w:color w:val="000000"/>
      <w:sz w:val="17"/>
      <w:szCs w:val="17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316</Words>
  <Characters>370</Characters>
  <Lines>0</Lines>
  <Paragraphs>0</Paragraphs>
  <TotalTime>3</TotalTime>
  <ScaleCrop>false</ScaleCrop>
  <LinksUpToDate>false</LinksUpToDate>
  <CharactersWithSpaces>370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2024-07-16T08:44:00Z</dcterms:created>
  <dc:creator>南梦</dc:creator>
  <cp:lastModifiedBy>朱文斌</cp:lastModifiedBy>
  <cp:lastPrinted>2024-07-23T08:25:00Z</cp:lastPrinted>
  <dcterms:modified xsi:type="dcterms:W3CDTF">2026-09-03T03:07:35Z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4DA0CC57B8AA4370AD94F23E802311F8_13</vt:lpwstr>
  </property>
  <property fmtid="{D5CDD505-2E9C-101B-9397-08002B2CF9AE}" pid="4" name="KSOTemplateDocerSaveRecord">
    <vt:lpwstr>eyJoZGlkIjoiN2RiMDM1MzMzMDI2YTFhZjJjMWE3MjZhYWVlYjFlNTMiLCJ1c2VySWQiOiIxNTY2MDI5NTc1In0=</vt:lpwstr>
  </property>
</Properties>
</file>