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CAEA6">
      <w:pPr>
        <w:spacing w:line="576" w:lineRule="exact"/>
        <w:jc w:val="center"/>
        <w:outlineLvl w:val="1"/>
        <w:rPr>
          <w:rFonts w:hint="eastAsia"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  <w:lang w:val="en-US" w:eastAsia="zh-CN"/>
        </w:rPr>
        <w:t>成交</w:t>
      </w:r>
      <w:r>
        <w:rPr>
          <w:rFonts w:hint="eastAsia" w:ascii="宋体" w:hAnsi="宋体"/>
          <w:b/>
          <w:sz w:val="28"/>
          <w:szCs w:val="36"/>
        </w:rPr>
        <w:t>候选人信息表</w:t>
      </w:r>
    </w:p>
    <w:tbl>
      <w:tblPr>
        <w:tblStyle w:val="6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6544"/>
      </w:tblGrid>
      <w:tr w14:paraId="1B85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789" w:type="dxa"/>
            <w:gridSpan w:val="2"/>
            <w:noWrap w:val="0"/>
            <w:vAlign w:val="center"/>
          </w:tcPr>
          <w:p w14:paraId="11C46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both"/>
              <w:textAlignment w:val="auto"/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  <w:t>成交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</w:rPr>
              <w:t>候选人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</w:rPr>
              <w:t>：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  <w:lang w:eastAsia="zh-CN"/>
              </w:rPr>
              <w:t>安徽省徽商红府连锁超市有限责任公司</w:t>
            </w:r>
          </w:p>
          <w:p w14:paraId="02636E0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520" w:lineRule="exact"/>
              <w:ind w:left="0" w:leftChars="0" w:firstLine="0" w:firstLineChars="0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  <w:t>成交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</w:rPr>
              <w:t>候选人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</w:rPr>
              <w:t>：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u w:val="none"/>
                <w:lang w:eastAsia="zh-CN"/>
              </w:rPr>
              <w:t>安徽源然生态农业有限公司</w:t>
            </w:r>
          </w:p>
        </w:tc>
      </w:tr>
      <w:tr w14:paraId="05DCA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245" w:type="dxa"/>
            <w:noWrap w:val="0"/>
            <w:vAlign w:val="center"/>
          </w:tcPr>
          <w:p w14:paraId="4747B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磋商文件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要求的资格能力条件</w:t>
            </w:r>
          </w:p>
        </w:tc>
        <w:tc>
          <w:tcPr>
            <w:tcW w:w="6544" w:type="dxa"/>
            <w:noWrap/>
            <w:vAlign w:val="center"/>
          </w:tcPr>
          <w:p w14:paraId="069DB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磋商文件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</w:t>
            </w:r>
          </w:p>
        </w:tc>
      </w:tr>
      <w:tr w14:paraId="74E20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245" w:type="dxa"/>
            <w:noWrap w:val="0"/>
            <w:vAlign w:val="center"/>
          </w:tcPr>
          <w:p w14:paraId="23B5E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/>
              </w:rPr>
              <w:t>服务期限</w:t>
            </w:r>
          </w:p>
        </w:tc>
        <w:tc>
          <w:tcPr>
            <w:tcW w:w="6544" w:type="dxa"/>
            <w:noWrap/>
            <w:vAlign w:val="center"/>
          </w:tcPr>
          <w:p w14:paraId="30D92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磋商文件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</w:t>
            </w:r>
          </w:p>
          <w:p w14:paraId="0EE20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（如公示正文与此不一致，以此为准）</w:t>
            </w:r>
          </w:p>
        </w:tc>
      </w:tr>
      <w:tr w14:paraId="67ABE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2245" w:type="dxa"/>
            <w:noWrap w:val="0"/>
            <w:vAlign w:val="center"/>
          </w:tcPr>
          <w:p w14:paraId="6C18A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通过评审的得分业绩</w:t>
            </w:r>
          </w:p>
        </w:tc>
        <w:tc>
          <w:tcPr>
            <w:tcW w:w="6544" w:type="dxa"/>
            <w:noWrap/>
            <w:vAlign w:val="center"/>
          </w:tcPr>
          <w:p w14:paraId="017DD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  <w:t>成交候选人1业绩：</w:t>
            </w:r>
          </w:p>
          <w:p w14:paraId="4DEFB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1.2024年合肥市启明星幼教集团采购食材项目；</w:t>
            </w:r>
          </w:p>
          <w:p w14:paraId="1CB9F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2.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安徽省人民政府机关幼儿园幼儿食堂食材配送；</w:t>
            </w:r>
          </w:p>
          <w:p w14:paraId="68AF6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3.琥珀山庄第一幼儿园及其分园幼儿食材配送；</w:t>
            </w:r>
          </w:p>
          <w:p w14:paraId="7E907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4.合肥市包河区少年宫幼儿园及分园食材配送项目；</w:t>
            </w:r>
          </w:p>
          <w:p w14:paraId="0A5B4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5.合肥市明皇家园幼儿园园食堂食材采购配送。</w:t>
            </w:r>
          </w:p>
          <w:p w14:paraId="462B2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  <w:t>成交候选人2业绩：</w:t>
            </w:r>
          </w:p>
          <w:p w14:paraId="29B8C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1.宿松县2025-2026学年度“农村义务教育学生营养改善计划”学生营养餐午餐食材(生鲜食材)采购项目(二次)；</w:t>
            </w:r>
          </w:p>
          <w:p w14:paraId="601F8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2.合肥体育运动学校食堂食材采购项目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；</w:t>
            </w:r>
          </w:p>
          <w:p w14:paraId="708BF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3.国家税务总局合肥市税务局食堂食材配送服务采购项目。</w:t>
            </w:r>
          </w:p>
          <w:p w14:paraId="1A604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4.肥东县实验幼儿园食堂肉类配送服务采购项目；</w:t>
            </w:r>
          </w:p>
          <w:p w14:paraId="5A47F76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afterLines="0" w:line="520" w:lineRule="exact"/>
              <w:ind w:left="0" w:leftChars="0" w:firstLine="0" w:firstLineChars="0"/>
              <w:textAlignment w:val="auto"/>
              <w:rPr>
                <w:rFonts w:hint="default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5.安徽省公安厅特勤局食堂主副食品采购。</w:t>
            </w:r>
          </w:p>
        </w:tc>
      </w:tr>
      <w:tr w14:paraId="3485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245" w:type="dxa"/>
            <w:noWrap w:val="0"/>
            <w:vAlign w:val="center"/>
          </w:tcPr>
          <w:p w14:paraId="2233B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保证金及电子交易服务费用缴纳形式</w:t>
            </w:r>
          </w:p>
        </w:tc>
        <w:tc>
          <w:tcPr>
            <w:tcW w:w="6544" w:type="dxa"/>
            <w:noWrap/>
            <w:vAlign w:val="center"/>
          </w:tcPr>
          <w:p w14:paraId="0A7E7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银行转账</w:t>
            </w:r>
          </w:p>
        </w:tc>
      </w:tr>
    </w:tbl>
    <w:p w14:paraId="7416235C">
      <w:pPr>
        <w:jc w:val="center"/>
        <w:outlineLvl w:val="0"/>
        <w:rPr>
          <w:rFonts w:hint="eastAsia" w:ascii="宋体" w:hAnsi="宋体"/>
          <w:bCs/>
          <w:sz w:val="30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评标情况一览</w:t>
      </w:r>
    </w:p>
    <w:tbl>
      <w:tblPr>
        <w:tblStyle w:val="6"/>
        <w:tblW w:w="9064" w:type="dxa"/>
        <w:tblInd w:w="-1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662"/>
        <w:gridCol w:w="1669"/>
        <w:gridCol w:w="1851"/>
        <w:gridCol w:w="1078"/>
      </w:tblGrid>
      <w:tr w14:paraId="07684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9064" w:type="dxa"/>
            <w:gridSpan w:val="5"/>
            <w:tcBorders>
              <w:tl2br w:val="nil"/>
              <w:tr2bl w:val="nil"/>
            </w:tcBorders>
            <w:noWrap/>
            <w:vAlign w:val="top"/>
          </w:tcPr>
          <w:p w14:paraId="5441EFA0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肥西经济开发区中心学校所辖公办幼儿园食堂食材采购项目</w:t>
            </w:r>
          </w:p>
          <w:p w14:paraId="46506A10">
            <w:pPr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2026GSFN0003</w:t>
            </w:r>
          </w:p>
        </w:tc>
      </w:tr>
      <w:tr w14:paraId="2B68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54CBF889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603F7650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7F3CD45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费率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0EB77127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初审</w:t>
            </w:r>
          </w:p>
          <w:p w14:paraId="4A908D43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通过/不通过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54056B21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总得分</w:t>
            </w:r>
          </w:p>
        </w:tc>
      </w:tr>
      <w:tr w14:paraId="6E398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5D174CFB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53EB0C29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安徽省徽商红府连锁超市有限责任公司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102C0E2F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79.50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6E89F1C9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74C53D80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91.58</w:t>
            </w:r>
          </w:p>
        </w:tc>
      </w:tr>
      <w:tr w14:paraId="5E715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227D6C1B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4D151FD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安徽源然生态农业有限公司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503C3CD4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79.00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5B7AE96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4CC57ED1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91.24</w:t>
            </w:r>
          </w:p>
        </w:tc>
      </w:tr>
      <w:tr w14:paraId="3C8F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15A9E240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705429BB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安徽徽云仓供应链管理有限公司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5494500E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76.00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7D01F4C6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37028CF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90.81</w:t>
            </w:r>
          </w:p>
        </w:tc>
      </w:tr>
      <w:tr w14:paraId="603AA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3640DAFC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76247F59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安徽乐鲜食品集团有限公司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3983847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78.00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46C5A315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26B4A3A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90.16</w:t>
            </w:r>
          </w:p>
        </w:tc>
      </w:tr>
      <w:tr w14:paraId="655F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34693D98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1C0AF695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安徽百大合家福连锁超市股份有限公司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3E6AABF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78.00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7D005BFE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3F61E596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88.26</w:t>
            </w:r>
          </w:p>
        </w:tc>
      </w:tr>
      <w:tr w14:paraId="77957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63B4C18B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0E5CFCC6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妙管家食品集团有限公司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738AAB9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76.00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18BCAC5F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6C52450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87.89</w:t>
            </w:r>
          </w:p>
        </w:tc>
      </w:tr>
      <w:tr w14:paraId="7148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5A57B57F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3ECF495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安徽天和餐饮管理有限公司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45534478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75.00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5E515125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28B2361F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87.79</w:t>
            </w:r>
          </w:p>
        </w:tc>
      </w:tr>
      <w:tr w14:paraId="40705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65E8923C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57541A3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安徽百大合家康农产品加工配送有限公司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42B67091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81.00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139886A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7D6A3C59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87.71</w:t>
            </w:r>
          </w:p>
        </w:tc>
      </w:tr>
      <w:tr w14:paraId="37C2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75887548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6DCBF3B9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安徽供佳菜大师食品有限公司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78985507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80.00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5FDB45F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17514CB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87.65</w:t>
            </w:r>
          </w:p>
        </w:tc>
      </w:tr>
      <w:tr w14:paraId="5F0A1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2343D7FC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104108E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安徽徽王餐饮管理集团有限公司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0D5445F6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80.00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1D9D55F3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37D320E5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87.63</w:t>
            </w:r>
          </w:p>
        </w:tc>
      </w:tr>
      <w:tr w14:paraId="520C4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097A12D7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23EF4C73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安徽洁诚餐饮管理有限公司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48675614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93.00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26AF04F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6675806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87.25</w:t>
            </w:r>
          </w:p>
        </w:tc>
      </w:tr>
      <w:tr w14:paraId="07DEA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402677BA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4FCB7F4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安徽优香生态农业有限公司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4CC68DF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73.00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7E3BA91F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7B4CDAA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86.9</w:t>
            </w:r>
          </w:p>
        </w:tc>
      </w:tr>
      <w:tr w14:paraId="40926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776CCA23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1DFDFC0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合肥农夫菜园食品配送有限公司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4328250E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79.00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7F44B1BF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305EA503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86.44</w:t>
            </w:r>
          </w:p>
        </w:tc>
      </w:tr>
      <w:tr w14:paraId="5D4C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218246FA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5B7D82DC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安徽彩食鲜供应链发展有限公司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2BF5076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78.00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3FE79123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5A98146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86.16</w:t>
            </w:r>
          </w:p>
        </w:tc>
      </w:tr>
      <w:tr w14:paraId="31789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7461EC4C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41BFE98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合肥市福客多快餐食品有限公司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666776C4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80.00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73FAEF2C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30674E5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85.41</w:t>
            </w:r>
          </w:p>
        </w:tc>
      </w:tr>
      <w:tr w14:paraId="75BCD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70B83D16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3C2236A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安徽天河湖餐饮管理有限公司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57A51ED8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87.00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2260E4B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63DE69F5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84.89</w:t>
            </w:r>
          </w:p>
        </w:tc>
      </w:tr>
      <w:tr w14:paraId="26EB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13C64123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2DFA9FC5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安徽华畅农业科技有限公司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49368B4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79.00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3E7B314B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7E9B7F9B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84.44</w:t>
            </w:r>
          </w:p>
        </w:tc>
      </w:tr>
      <w:tr w14:paraId="218E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445F5494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45CBF8C5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安徽美心缘食品有限公司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77F3DE3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80.00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2134156C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3B5193A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83.83</w:t>
            </w:r>
          </w:p>
        </w:tc>
      </w:tr>
      <w:tr w14:paraId="11399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3A5D4F6D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0617BA54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安徽桃圆农业发展有限公司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706F501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79.88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5CF96EE4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296F100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83.54</w:t>
            </w:r>
          </w:p>
        </w:tc>
      </w:tr>
      <w:tr w14:paraId="739B3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1645B8A9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3579D6C4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安徽安膳食品配送有限公司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19F07329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77.00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6ECED1F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30F8F2AB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82.78</w:t>
            </w:r>
          </w:p>
        </w:tc>
      </w:tr>
      <w:tr w14:paraId="75936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3935FB00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142EC13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安徽徽黟古道商贸有限公司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30139286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79.00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3F7414F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4D164565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82.34</w:t>
            </w:r>
          </w:p>
        </w:tc>
      </w:tr>
      <w:tr w14:paraId="0F50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2FFFA988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32F6E689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安徽舒浣商贸有限公司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39D8A06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81.00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71DBFB76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066C4CE8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81.91</w:t>
            </w:r>
          </w:p>
        </w:tc>
      </w:tr>
      <w:tr w14:paraId="5ADF7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4E128645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0F6A424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安徽裕光商贸有限公司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0CF36ABF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85.00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4FAB188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不通过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708D4775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/</w:t>
            </w:r>
          </w:p>
        </w:tc>
      </w:tr>
    </w:tbl>
    <w:p w14:paraId="3EAD1D8C">
      <w:bookmarkStart w:id="0" w:name="_GoBack"/>
      <w:bookmarkEnd w:id="0"/>
    </w:p>
    <w:p w14:paraId="31C074A6"/>
    <w:p w14:paraId="6323106F"/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5A0B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B95C3"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both"/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21B2C"/>
    <w:rsid w:val="18C2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font11"/>
    <w:basedOn w:val="7"/>
    <w:uiPriority w:val="0"/>
    <w:rPr>
      <w:rFonts w:ascii="微软雅黑" w:hAnsi="微软雅黑" w:eastAsia="微软雅黑" w:cs="微软雅黑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2026-09-04T08:09:00Z</dcterms:created>
  <dc:creator>唐晶晶</dc:creator>
  <cp:lastModifiedBy>唐晶晶</cp:lastModifiedBy>
  <dcterms:modified xsi:type="dcterms:W3CDTF">2026-09-04T09:16:23Z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C807EED4B89145A4A809E6D9799A15B0_11</vt:lpwstr>
  </property>
  <property fmtid="{D5CDD505-2E9C-101B-9397-08002B2CF9AE}" pid="4" name="KSOTemplateDocerSaveRecord">
    <vt:lpwstr>eyJoZGlkIjoiNGNlMGMwZDBhYWZhOTllNjljOGQ4MzE3OWEwNDRhMWMiLCJ1c2VySWQiOiIxNTY2MDI5NTY5In0=</vt:lpwstr>
  </property>
</Properties>
</file>