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75AB85">
      <w:pPr>
        <w:spacing w:line="480" w:lineRule="auto"/>
        <w:rPr>
          <w:rFonts w:eastAsia="隶书"/>
          <w:sz w:val="25"/>
          <w:szCs w:val="25"/>
        </w:rPr>
      </w:pPr>
    </w:p>
    <w:p w14:paraId="04420940">
      <w:pPr>
        <w:tabs>
          <w:tab w:val="center" w:pos="4365"/>
          <w:tab w:val="left" w:pos="6720"/>
        </w:tabs>
        <w:spacing w:line="480" w:lineRule="auto"/>
        <w:jc w:val="center"/>
        <w:rPr>
          <w:rFonts w:eastAsia="隶书"/>
          <w:sz w:val="32"/>
          <w:szCs w:val="32"/>
        </w:rPr>
      </w:pPr>
      <w:r>
        <w:rPr>
          <w:rFonts w:hint="eastAsia" w:ascii="仿宋" w:hAnsi="仿宋" w:eastAsia="仿宋" w:cs="仿宋"/>
          <w:spacing w:val="9"/>
          <w:sz w:val="52"/>
          <w:szCs w:val="52"/>
          <w:lang w:val="en-US" w:eastAsia="zh-CN"/>
          <w14:textOutline w14:w="8712" w14:cap="sq" w14:cmpd="sng" w14:algn="ctr">
            <w14:solidFill>
              <w14:srgbClr w14:val="000000"/>
            </w14:solidFill>
            <w14:prstDash w14:val="solid"/>
            <w14:bevel/>
          </w14:textOutline>
        </w:rPr>
        <w:t>荟萃园</w:t>
      </w:r>
      <w:r>
        <w:rPr>
          <w:rFonts w:hint="eastAsia" w:ascii="仿宋" w:hAnsi="仿宋" w:eastAsia="仿宋" w:cs="仿宋"/>
          <w:spacing w:val="9"/>
          <w:sz w:val="52"/>
          <w:szCs w:val="52"/>
          <w14:textOutline w14:w="8712" w14:cap="sq" w14:cmpd="sng" w14:algn="ctr">
            <w14:solidFill>
              <w14:srgbClr w14:val="000000"/>
            </w14:solidFill>
            <w14:prstDash w14:val="solid"/>
            <w14:bevel/>
          </w14:textOutline>
        </w:rPr>
        <w:t>消防系统维修工程</w:t>
      </w:r>
    </w:p>
    <w:p w14:paraId="7469A082">
      <w:pPr>
        <w:tabs>
          <w:tab w:val="center" w:pos="4365"/>
          <w:tab w:val="left" w:pos="6720"/>
        </w:tabs>
        <w:spacing w:line="480" w:lineRule="auto"/>
        <w:jc w:val="left"/>
        <w:rPr>
          <w:rFonts w:eastAsia="隶书"/>
          <w:sz w:val="25"/>
          <w:szCs w:val="25"/>
        </w:rPr>
      </w:pPr>
    </w:p>
    <w:p w14:paraId="133F8747">
      <w:pPr>
        <w:spacing w:line="360" w:lineRule="auto"/>
        <w:jc w:val="center"/>
        <w:rPr>
          <w:rFonts w:hint="eastAsia" w:hAnsi="宋体"/>
          <w:b/>
          <w:sz w:val="84"/>
          <w:szCs w:val="84"/>
        </w:rPr>
      </w:pPr>
      <w:r>
        <w:rPr>
          <w:rFonts w:hint="eastAsia" w:hAnsi="宋体"/>
          <w:b/>
          <w:sz w:val="84"/>
          <w:szCs w:val="84"/>
        </w:rPr>
        <w:t>维修方案</w:t>
      </w:r>
    </w:p>
    <w:p w14:paraId="07355F93">
      <w:pPr>
        <w:tabs>
          <w:tab w:val="center" w:pos="4365"/>
          <w:tab w:val="left" w:pos="6720"/>
        </w:tabs>
        <w:spacing w:line="480" w:lineRule="auto"/>
        <w:jc w:val="left"/>
        <w:rPr>
          <w:rFonts w:eastAsia="隶书"/>
          <w:sz w:val="25"/>
          <w:szCs w:val="25"/>
        </w:rPr>
      </w:pPr>
    </w:p>
    <w:p w14:paraId="25A04765">
      <w:pPr>
        <w:tabs>
          <w:tab w:val="center" w:pos="4365"/>
          <w:tab w:val="left" w:pos="6720"/>
        </w:tabs>
        <w:spacing w:line="480" w:lineRule="auto"/>
        <w:jc w:val="left"/>
        <w:rPr>
          <w:rFonts w:eastAsia="隶书"/>
          <w:sz w:val="25"/>
          <w:szCs w:val="25"/>
        </w:rPr>
      </w:pPr>
    </w:p>
    <w:p w14:paraId="10DFC1FD">
      <w:pPr>
        <w:tabs>
          <w:tab w:val="center" w:pos="4365"/>
          <w:tab w:val="left" w:pos="6720"/>
        </w:tabs>
        <w:spacing w:line="480" w:lineRule="auto"/>
        <w:jc w:val="left"/>
        <w:rPr>
          <w:rFonts w:eastAsia="隶书"/>
          <w:sz w:val="25"/>
          <w:szCs w:val="25"/>
        </w:rPr>
      </w:pPr>
    </w:p>
    <w:p w14:paraId="7321C7A5">
      <w:pPr>
        <w:pStyle w:val="3"/>
      </w:pPr>
    </w:p>
    <w:p w14:paraId="71F502BE"/>
    <w:p w14:paraId="5F773253">
      <w:pPr>
        <w:pStyle w:val="3"/>
      </w:pPr>
    </w:p>
    <w:p w14:paraId="7AD28B5E"/>
    <w:p w14:paraId="7A398098">
      <w:pPr>
        <w:pStyle w:val="3"/>
      </w:pPr>
    </w:p>
    <w:p w14:paraId="0B073358"/>
    <w:p w14:paraId="2E496EA4">
      <w:pPr>
        <w:pStyle w:val="3"/>
      </w:pPr>
    </w:p>
    <w:p w14:paraId="522661D8">
      <w:pPr>
        <w:tabs>
          <w:tab w:val="center" w:pos="4365"/>
          <w:tab w:val="left" w:pos="6720"/>
        </w:tabs>
        <w:spacing w:line="480" w:lineRule="auto"/>
        <w:jc w:val="left"/>
        <w:rPr>
          <w:rFonts w:eastAsia="隶书"/>
          <w:sz w:val="25"/>
          <w:szCs w:val="25"/>
        </w:rPr>
      </w:pPr>
    </w:p>
    <w:p w14:paraId="25847443">
      <w:pPr>
        <w:spacing w:line="360" w:lineRule="auto"/>
        <w:jc w:val="center"/>
        <w:rPr>
          <w:b/>
          <w:kern w:val="0"/>
          <w:sz w:val="36"/>
          <w:szCs w:val="36"/>
        </w:rPr>
      </w:pPr>
      <w:r>
        <w:rPr>
          <w:rFonts w:hint="eastAsia"/>
          <w:b/>
          <w:kern w:val="0"/>
          <w:sz w:val="36"/>
          <w:szCs w:val="36"/>
        </w:rPr>
        <w:t>安徽群安工程技术有限责任公司</w:t>
      </w:r>
    </w:p>
    <w:p w14:paraId="656CEB2E">
      <w:pPr>
        <w:pStyle w:val="3"/>
      </w:pPr>
    </w:p>
    <w:p w14:paraId="451545E1">
      <w:pPr>
        <w:jc w:val="center"/>
        <w:rPr>
          <w:sz w:val="25"/>
          <w:szCs w:val="25"/>
        </w:rPr>
        <w:sectPr>
          <w:headerReference r:id="rId3" w:type="first"/>
          <w:pgSz w:w="11906" w:h="16838"/>
          <w:pgMar w:top="1440" w:right="1080" w:bottom="1440" w:left="1080" w:header="680" w:footer="680" w:gutter="0"/>
          <w:cols w:space="720" w:num="1"/>
          <w:titlePg/>
          <w:docGrid w:type="lines" w:linePitch="312" w:charSpace="0"/>
        </w:sectPr>
      </w:pPr>
      <w:r>
        <w:rPr>
          <w:rFonts w:hint="eastAsia" w:ascii="隶书" w:eastAsia="隶书"/>
          <w:b/>
          <w:sz w:val="30"/>
          <w:szCs w:val="30"/>
        </w:rPr>
        <w:t>二0二五年</w:t>
      </w:r>
      <w:r>
        <w:rPr>
          <w:rFonts w:hint="eastAsia" w:ascii="隶书" w:eastAsia="隶书"/>
          <w:b/>
          <w:sz w:val="30"/>
          <w:szCs w:val="30"/>
          <w:lang w:val="en-US" w:eastAsia="zh-CN"/>
        </w:rPr>
        <w:t>六</w:t>
      </w:r>
      <w:r>
        <w:rPr>
          <w:rFonts w:hint="eastAsia" w:ascii="隶书" w:eastAsia="隶书"/>
          <w:b/>
          <w:sz w:val="30"/>
          <w:szCs w:val="30"/>
        </w:rPr>
        <w:t>月</w:t>
      </w:r>
    </w:p>
    <w:p w14:paraId="4359DB4E">
      <w:pPr>
        <w:widowControl/>
        <w:jc w:val="left"/>
        <w:rPr>
          <w:rFonts w:hint="eastAsia" w:ascii="宋体" w:hAnsi="宋体" w:cs="宋体"/>
          <w:b/>
          <w:bCs/>
          <w:sz w:val="28"/>
          <w:szCs w:val="28"/>
        </w:rPr>
      </w:pPr>
    </w:p>
    <w:p w14:paraId="693F1607">
      <w:pPr>
        <w:ind w:firstLine="482"/>
        <w:rPr>
          <w:b/>
          <w:bCs/>
          <w:sz w:val="32"/>
          <w:szCs w:val="32"/>
        </w:rPr>
      </w:pPr>
      <w:r>
        <w:rPr>
          <w:rFonts w:hint="eastAsia" w:ascii="宋体" w:hAnsi="宋体" w:cs="宋体"/>
          <w:b/>
          <w:bCs/>
          <w:sz w:val="32"/>
          <w:szCs w:val="32"/>
        </w:rPr>
        <w:t>一、</w:t>
      </w:r>
      <w:r>
        <w:rPr>
          <w:rFonts w:hint="eastAsia"/>
          <w:b/>
          <w:bCs/>
          <w:sz w:val="32"/>
          <w:szCs w:val="32"/>
        </w:rPr>
        <w:t>项目概况</w:t>
      </w:r>
    </w:p>
    <w:p w14:paraId="343CEA74">
      <w:pPr>
        <w:ind w:firstLine="560" w:firstLineChars="200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荟萃园</w:t>
      </w:r>
      <w:r>
        <w:rPr>
          <w:rFonts w:hint="eastAsia" w:ascii="宋体" w:hAnsi="宋体"/>
          <w:sz w:val="28"/>
          <w:szCs w:val="28"/>
        </w:rPr>
        <w:t>位于合肥市</w:t>
      </w:r>
      <w:r>
        <w:rPr>
          <w:rFonts w:hint="eastAsia" w:ascii="宋体" w:hAnsi="宋体"/>
          <w:sz w:val="28"/>
          <w:szCs w:val="28"/>
          <w:lang w:val="en-US" w:eastAsia="zh-CN"/>
        </w:rPr>
        <w:t>肥西县花岗镇董岗社区</w:t>
      </w:r>
      <w:r>
        <w:rPr>
          <w:rFonts w:hint="eastAsia" w:ascii="宋体" w:hAnsi="宋体"/>
          <w:sz w:val="28"/>
          <w:szCs w:val="28"/>
        </w:rPr>
        <w:t>。小区总计十</w:t>
      </w:r>
      <w:r>
        <w:rPr>
          <w:rFonts w:hint="eastAsia" w:ascii="宋体" w:hAnsi="宋体"/>
          <w:sz w:val="28"/>
          <w:szCs w:val="28"/>
          <w:lang w:val="en-US" w:eastAsia="zh-CN"/>
        </w:rPr>
        <w:t>八</w:t>
      </w:r>
      <w:r>
        <w:rPr>
          <w:rFonts w:hint="eastAsia" w:ascii="宋体" w:hAnsi="宋体"/>
          <w:sz w:val="28"/>
          <w:szCs w:val="28"/>
        </w:rPr>
        <w:t>栋单体建筑，分别为</w:t>
      </w:r>
      <w:r>
        <w:rPr>
          <w:rFonts w:hint="eastAsia" w:ascii="宋体" w:hAnsi="宋体"/>
          <w:sz w:val="28"/>
          <w:szCs w:val="28"/>
          <w:lang w:val="en-US" w:eastAsia="zh-CN"/>
        </w:rPr>
        <w:t>商业</w:t>
      </w:r>
      <w:r>
        <w:rPr>
          <w:rFonts w:hint="eastAsia" w:ascii="宋体" w:hAnsi="宋体"/>
          <w:sz w:val="28"/>
          <w:szCs w:val="28"/>
        </w:rPr>
        <w:t>建筑</w:t>
      </w:r>
      <w:r>
        <w:rPr>
          <w:rFonts w:hint="eastAsia" w:ascii="宋体" w:hAnsi="宋体"/>
          <w:sz w:val="28"/>
          <w:szCs w:val="28"/>
          <w:lang w:val="en-US" w:eastAsia="zh-CN"/>
        </w:rPr>
        <w:t>BS2</w:t>
      </w:r>
      <w:r>
        <w:rPr>
          <w:rFonts w:hint="eastAsia" w:ascii="宋体" w:hAnsi="宋体"/>
          <w:sz w:val="28"/>
          <w:szCs w:val="28"/>
        </w:rPr>
        <w:t>-</w:t>
      </w:r>
      <w:r>
        <w:rPr>
          <w:rFonts w:hint="eastAsia" w:ascii="宋体" w:hAnsi="宋体"/>
          <w:sz w:val="28"/>
          <w:szCs w:val="28"/>
          <w:lang w:val="en-US" w:eastAsia="zh-CN"/>
        </w:rPr>
        <w:t>BS19</w:t>
      </w:r>
      <w:r>
        <w:rPr>
          <w:rFonts w:hint="eastAsia" w:ascii="宋体" w:hAnsi="宋体"/>
          <w:sz w:val="28"/>
          <w:szCs w:val="28"/>
        </w:rPr>
        <w:t>#</w:t>
      </w:r>
      <w:r>
        <w:rPr>
          <w:rFonts w:hint="eastAsia" w:ascii="宋体" w:hAnsi="宋体"/>
          <w:sz w:val="28"/>
          <w:szCs w:val="28"/>
          <w:lang w:val="en-US" w:eastAsia="zh-CN"/>
        </w:rPr>
        <w:t>商业</w:t>
      </w:r>
      <w:r>
        <w:rPr>
          <w:rFonts w:hint="eastAsia" w:ascii="宋体" w:hAnsi="宋体"/>
          <w:sz w:val="28"/>
          <w:szCs w:val="28"/>
        </w:rPr>
        <w:t>。</w:t>
      </w:r>
    </w:p>
    <w:p w14:paraId="1FFB2ACD">
      <w:pPr>
        <w:pStyle w:val="3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设有火灾自动报警系统、消防供水系统、室内外消火栓系统、自动喷水灭火系统、防火门、应急照明及疏散指示系统</w:t>
      </w:r>
      <w:r>
        <w:rPr>
          <w:rFonts w:hint="eastAsia"/>
          <w:sz w:val="28"/>
          <w:szCs w:val="28"/>
          <w:lang w:eastAsia="zh-CN"/>
        </w:rPr>
        <w:t>、</w:t>
      </w:r>
      <w:r>
        <w:rPr>
          <w:rFonts w:hint="eastAsia"/>
          <w:sz w:val="28"/>
          <w:szCs w:val="28"/>
        </w:rPr>
        <w:t>灭火器等，其中消防控制室位于</w:t>
      </w:r>
      <w:r>
        <w:rPr>
          <w:rFonts w:hint="eastAsia"/>
          <w:sz w:val="28"/>
          <w:szCs w:val="28"/>
          <w:lang w:val="en-US" w:eastAsia="zh-CN"/>
        </w:rPr>
        <w:t>BS1</w:t>
      </w:r>
      <w:r>
        <w:rPr>
          <w:rFonts w:hint="eastAsia"/>
          <w:sz w:val="28"/>
          <w:szCs w:val="28"/>
        </w:rPr>
        <w:t>#楼1层；消防泵房位于</w:t>
      </w:r>
      <w:r>
        <w:rPr>
          <w:rFonts w:hint="eastAsia"/>
          <w:sz w:val="28"/>
          <w:szCs w:val="28"/>
          <w:lang w:val="en-US" w:eastAsia="zh-CN"/>
        </w:rPr>
        <w:t>小区</w:t>
      </w:r>
      <w:r>
        <w:rPr>
          <w:rFonts w:hint="eastAsia"/>
          <w:sz w:val="28"/>
          <w:szCs w:val="28"/>
        </w:rPr>
        <w:t>负一层地下室，高位水箱位于</w:t>
      </w:r>
      <w:r>
        <w:rPr>
          <w:rFonts w:hint="eastAsia"/>
          <w:sz w:val="28"/>
          <w:szCs w:val="28"/>
          <w:lang w:val="en-US" w:eastAsia="zh-CN"/>
        </w:rPr>
        <w:t>住宅20</w:t>
      </w:r>
      <w:r>
        <w:rPr>
          <w:rFonts w:hint="eastAsia"/>
          <w:sz w:val="28"/>
          <w:szCs w:val="28"/>
        </w:rPr>
        <w:t>#楼顶。</w:t>
      </w:r>
    </w:p>
    <w:p w14:paraId="01A5B8F8">
      <w:pPr>
        <w:pStyle w:val="3"/>
      </w:pPr>
    </w:p>
    <w:p w14:paraId="4DB5A1F0">
      <w:pPr>
        <w:pStyle w:val="3"/>
        <w:jc w:val="left"/>
        <w:rPr>
          <w:rFonts w:hint="eastAsia" w:ascii="宋体" w:hAnsi="宋体" w:eastAsia="宋体" w:cs="宋体"/>
          <w:b/>
          <w:bCs/>
          <w:sz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</w:rPr>
        <w:t xml:space="preserve">表1  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荟萃园</w:t>
      </w:r>
    </w:p>
    <w:tbl>
      <w:tblPr>
        <w:tblStyle w:val="6"/>
        <w:tblW w:w="907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8"/>
        <w:gridCol w:w="946"/>
        <w:gridCol w:w="1038"/>
        <w:gridCol w:w="1474"/>
        <w:gridCol w:w="3195"/>
        <w:gridCol w:w="1305"/>
      </w:tblGrid>
      <w:tr w14:paraId="5C88BD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4C125598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  <w:t>楼栋号</w:t>
            </w:r>
          </w:p>
        </w:tc>
        <w:tc>
          <w:tcPr>
            <w:tcW w:w="946" w:type="dxa"/>
            <w:vAlign w:val="center"/>
          </w:tcPr>
          <w:p w14:paraId="766A929D"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  <w:t>层数</w:t>
            </w:r>
          </w:p>
        </w:tc>
        <w:tc>
          <w:tcPr>
            <w:tcW w:w="1038" w:type="dxa"/>
            <w:vAlign w:val="center"/>
          </w:tcPr>
          <w:p w14:paraId="71878E8A">
            <w:pPr>
              <w:widowControl/>
              <w:jc w:val="center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lang w:val="en-US" w:eastAsia="zh-CN"/>
              </w:rPr>
              <w:t>高度（米）</w:t>
            </w:r>
          </w:p>
        </w:tc>
        <w:tc>
          <w:tcPr>
            <w:tcW w:w="1474" w:type="dxa"/>
            <w:vAlign w:val="center"/>
          </w:tcPr>
          <w:p w14:paraId="7874278F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  <w:t>结构类型</w:t>
            </w:r>
          </w:p>
        </w:tc>
        <w:tc>
          <w:tcPr>
            <w:tcW w:w="3195" w:type="dxa"/>
            <w:vAlign w:val="center"/>
          </w:tcPr>
          <w:p w14:paraId="1B1E9AA7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  <w:t>所含消防设施</w:t>
            </w:r>
          </w:p>
        </w:tc>
        <w:tc>
          <w:tcPr>
            <w:tcW w:w="1305" w:type="dxa"/>
            <w:vAlign w:val="center"/>
          </w:tcPr>
          <w:p w14:paraId="001FBC55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</w:rPr>
              <w:t>备注</w:t>
            </w:r>
          </w:p>
        </w:tc>
      </w:tr>
      <w:tr w14:paraId="4DFA0A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7778DAF4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BS2#</w:t>
            </w:r>
          </w:p>
        </w:tc>
        <w:tc>
          <w:tcPr>
            <w:tcW w:w="946" w:type="dxa"/>
            <w:vAlign w:val="center"/>
          </w:tcPr>
          <w:p w14:paraId="0B3FC1A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0FEBA813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7F3869D9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6453C260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</w:rPr>
              <w:t>①②④⑤⑥</w:t>
            </w:r>
          </w:p>
        </w:tc>
        <w:tc>
          <w:tcPr>
            <w:tcW w:w="1305" w:type="dxa"/>
            <w:vAlign w:val="center"/>
          </w:tcPr>
          <w:p w14:paraId="3F3C04DF">
            <w:pPr>
              <w:widowControl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48591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3DF27D93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BS3#</w:t>
            </w:r>
          </w:p>
        </w:tc>
        <w:tc>
          <w:tcPr>
            <w:tcW w:w="946" w:type="dxa"/>
            <w:vAlign w:val="center"/>
          </w:tcPr>
          <w:p w14:paraId="1AC83C28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0EB89683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5A72DA1C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032638B2">
            <w:pPr>
              <w:widowControl/>
              <w:numPr>
                <w:ilvl w:val="0"/>
                <w:numId w:val="0"/>
              </w:numPr>
              <w:ind w:firstLine="840" w:firstLineChars="400"/>
              <w:jc w:val="both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6C59B3F1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6701B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1CADA258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BS4#</w:t>
            </w:r>
          </w:p>
        </w:tc>
        <w:tc>
          <w:tcPr>
            <w:tcW w:w="946" w:type="dxa"/>
            <w:vAlign w:val="center"/>
          </w:tcPr>
          <w:p w14:paraId="4C39C11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5EB269BF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16.6</w:t>
            </w:r>
          </w:p>
        </w:tc>
        <w:tc>
          <w:tcPr>
            <w:tcW w:w="1474" w:type="dxa"/>
            <w:vAlign w:val="center"/>
          </w:tcPr>
          <w:p w14:paraId="7D8FBA05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0DE058C4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①②④⑤⑥</w:t>
            </w:r>
          </w:p>
        </w:tc>
        <w:tc>
          <w:tcPr>
            <w:tcW w:w="1305" w:type="dxa"/>
            <w:vAlign w:val="center"/>
          </w:tcPr>
          <w:p w14:paraId="72BA0FEC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7FF601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48DC59D6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BS5#</w:t>
            </w:r>
          </w:p>
        </w:tc>
        <w:tc>
          <w:tcPr>
            <w:tcW w:w="946" w:type="dxa"/>
            <w:vAlign w:val="center"/>
          </w:tcPr>
          <w:p w14:paraId="486F4F31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713DEC94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6FA9EB8A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64BDFE0C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67C8085F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2BEA89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1BA72ECF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BS6#</w:t>
            </w:r>
          </w:p>
        </w:tc>
        <w:tc>
          <w:tcPr>
            <w:tcW w:w="946" w:type="dxa"/>
            <w:vAlign w:val="center"/>
          </w:tcPr>
          <w:p w14:paraId="77BB7CE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6EB3DBF2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0509C2F0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62881394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1963FCEB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1D690F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5FA154B0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BS7#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4B3AD35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2ACB27B8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4EBF99A1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2775A2E3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66F6996E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2A5588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627C6D29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BS8#</w:t>
            </w:r>
          </w:p>
        </w:tc>
        <w:tc>
          <w:tcPr>
            <w:tcW w:w="946" w:type="dxa"/>
            <w:vAlign w:val="center"/>
          </w:tcPr>
          <w:p w14:paraId="5A74B19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49CD8C5A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6D8E2FC2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02CB283B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46D3118F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3E1988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2E680FCA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BS9#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693276CC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500455B6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51590CA5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6046F480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①②④⑤⑥</w:t>
            </w:r>
          </w:p>
        </w:tc>
        <w:tc>
          <w:tcPr>
            <w:tcW w:w="1305" w:type="dxa"/>
            <w:vAlign w:val="center"/>
          </w:tcPr>
          <w:p w14:paraId="1D1EB52F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198226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shd w:val="clear" w:color="auto" w:fill="auto"/>
            <w:vAlign w:val="center"/>
          </w:tcPr>
          <w:p w14:paraId="7483E747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BS10#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034C893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2A39486B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729BFC40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652909C0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①②③④⑥⑦</w:t>
            </w:r>
          </w:p>
        </w:tc>
        <w:tc>
          <w:tcPr>
            <w:tcW w:w="1305" w:type="dxa"/>
            <w:vAlign w:val="center"/>
          </w:tcPr>
          <w:p w14:paraId="7267F72B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5F345D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310A1778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BS11#</w:t>
            </w:r>
          </w:p>
        </w:tc>
        <w:tc>
          <w:tcPr>
            <w:tcW w:w="946" w:type="dxa"/>
            <w:vAlign w:val="center"/>
          </w:tcPr>
          <w:p w14:paraId="6B331C93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22DC2645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16.6</w:t>
            </w:r>
          </w:p>
        </w:tc>
        <w:tc>
          <w:tcPr>
            <w:tcW w:w="1474" w:type="dxa"/>
            <w:vAlign w:val="center"/>
          </w:tcPr>
          <w:p w14:paraId="72B4EA13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2184BFE8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①②④⑤⑥</w:t>
            </w:r>
          </w:p>
        </w:tc>
        <w:tc>
          <w:tcPr>
            <w:tcW w:w="1305" w:type="dxa"/>
            <w:vAlign w:val="center"/>
          </w:tcPr>
          <w:p w14:paraId="7CC2FB6C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36CB6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76FDE1AC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BS12#</w:t>
            </w:r>
          </w:p>
        </w:tc>
        <w:tc>
          <w:tcPr>
            <w:tcW w:w="946" w:type="dxa"/>
            <w:vAlign w:val="center"/>
          </w:tcPr>
          <w:p w14:paraId="04C7698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712895E4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3D0B45F6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7487CB33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188B65C1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72C8DB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34DED47D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BS13#</w:t>
            </w:r>
          </w:p>
        </w:tc>
        <w:tc>
          <w:tcPr>
            <w:tcW w:w="946" w:type="dxa"/>
            <w:vAlign w:val="center"/>
          </w:tcPr>
          <w:p w14:paraId="638A8F8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55B04EBC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67C95A56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329B7F7E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①②④⑤⑥</w:t>
            </w:r>
          </w:p>
        </w:tc>
        <w:tc>
          <w:tcPr>
            <w:tcW w:w="1305" w:type="dxa"/>
            <w:vAlign w:val="center"/>
          </w:tcPr>
          <w:p w14:paraId="1276CDFB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660D38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1E966B6B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BS14#</w:t>
            </w:r>
          </w:p>
        </w:tc>
        <w:tc>
          <w:tcPr>
            <w:tcW w:w="946" w:type="dxa"/>
            <w:vAlign w:val="center"/>
          </w:tcPr>
          <w:p w14:paraId="0BA3AFB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219953D4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1231BD04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192D037E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6EEBC5B9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00AF1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244EAE1A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BS15#</w:t>
            </w:r>
          </w:p>
        </w:tc>
        <w:tc>
          <w:tcPr>
            <w:tcW w:w="946" w:type="dxa"/>
            <w:vAlign w:val="center"/>
          </w:tcPr>
          <w:p w14:paraId="7979DD87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53348C30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21F2E8ED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7EDE9D9E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①②④⑤⑥</w:t>
            </w:r>
          </w:p>
        </w:tc>
        <w:tc>
          <w:tcPr>
            <w:tcW w:w="1305" w:type="dxa"/>
            <w:vAlign w:val="center"/>
          </w:tcPr>
          <w:p w14:paraId="3D51A837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0D8E96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58E612A6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BS16#</w:t>
            </w:r>
          </w:p>
        </w:tc>
        <w:tc>
          <w:tcPr>
            <w:tcW w:w="946" w:type="dxa"/>
            <w:vAlign w:val="center"/>
          </w:tcPr>
          <w:p w14:paraId="0D665F9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3</w:t>
            </w:r>
          </w:p>
        </w:tc>
        <w:tc>
          <w:tcPr>
            <w:tcW w:w="1038" w:type="dxa"/>
            <w:vAlign w:val="center"/>
          </w:tcPr>
          <w:p w14:paraId="2B6D2D3F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166D8F20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04186BD0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①②④⑤⑥</w:t>
            </w:r>
          </w:p>
        </w:tc>
        <w:tc>
          <w:tcPr>
            <w:tcW w:w="1305" w:type="dxa"/>
            <w:vAlign w:val="center"/>
          </w:tcPr>
          <w:p w14:paraId="37ECABFB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35BE7F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322F7514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BS17#</w:t>
            </w:r>
          </w:p>
        </w:tc>
        <w:tc>
          <w:tcPr>
            <w:tcW w:w="946" w:type="dxa"/>
            <w:vAlign w:val="center"/>
          </w:tcPr>
          <w:p w14:paraId="61AB40E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01E6BAF0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16.6</w:t>
            </w:r>
          </w:p>
        </w:tc>
        <w:tc>
          <w:tcPr>
            <w:tcW w:w="1474" w:type="dxa"/>
            <w:vAlign w:val="center"/>
          </w:tcPr>
          <w:p w14:paraId="0B9E3FD0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5102D200">
            <w:pPr>
              <w:widowControl/>
              <w:numPr>
                <w:ilvl w:val="0"/>
                <w:numId w:val="0"/>
              </w:numPr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743F26C0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70C6F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2C9F15FB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BS18#</w:t>
            </w:r>
          </w:p>
        </w:tc>
        <w:tc>
          <w:tcPr>
            <w:tcW w:w="946" w:type="dxa"/>
            <w:vAlign w:val="center"/>
          </w:tcPr>
          <w:p w14:paraId="147D0CD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1C629283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0C9B6F7A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42106487">
            <w:pPr>
              <w:widowControl/>
              <w:numPr>
                <w:ilvl w:val="0"/>
                <w:numId w:val="0"/>
              </w:numPr>
              <w:ind w:leftChars="0"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09ED5448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  <w:tr w14:paraId="55012E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18" w:type="dxa"/>
            <w:vAlign w:val="center"/>
          </w:tcPr>
          <w:p w14:paraId="237311E6">
            <w:pPr>
              <w:widowControl/>
              <w:jc w:val="center"/>
              <w:rPr>
                <w:rFonts w:hint="default" w:ascii="宋体" w:hAnsi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BS19#</w:t>
            </w:r>
          </w:p>
        </w:tc>
        <w:tc>
          <w:tcPr>
            <w:tcW w:w="946" w:type="dxa"/>
            <w:vAlign w:val="center"/>
          </w:tcPr>
          <w:p w14:paraId="5DB6EF5C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1038" w:type="dxa"/>
            <w:vAlign w:val="center"/>
          </w:tcPr>
          <w:p w14:paraId="029E0AC4"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1474" w:type="dxa"/>
            <w:vAlign w:val="center"/>
          </w:tcPr>
          <w:p w14:paraId="2E6F16B7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框架</w:t>
            </w:r>
          </w:p>
        </w:tc>
        <w:tc>
          <w:tcPr>
            <w:tcW w:w="3195" w:type="dxa"/>
            <w:vAlign w:val="center"/>
          </w:tcPr>
          <w:p w14:paraId="059BD319">
            <w:pPr>
              <w:pStyle w:val="14"/>
              <w:widowControl/>
              <w:numPr>
                <w:ilvl w:val="0"/>
                <w:numId w:val="0"/>
              </w:numPr>
              <w:ind w:firstLine="840" w:firstLineChars="400"/>
              <w:jc w:val="both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①②③④⑤⑥</w:t>
            </w:r>
          </w:p>
        </w:tc>
        <w:tc>
          <w:tcPr>
            <w:tcW w:w="1305" w:type="dxa"/>
            <w:vAlign w:val="center"/>
          </w:tcPr>
          <w:p w14:paraId="7ED9F28A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0"/>
                <w:sz w:val="24"/>
              </w:rPr>
            </w:pPr>
          </w:p>
        </w:tc>
      </w:tr>
    </w:tbl>
    <w:p w14:paraId="1CA50064">
      <w:pPr>
        <w:pStyle w:val="3"/>
      </w:pPr>
      <w:r>
        <w:rPr>
          <w:rFonts w:hint="eastAsia"/>
        </w:rPr>
        <w:t>注：</w:t>
      </w:r>
      <w:r>
        <w:rPr>
          <w:rFonts w:hint="eastAsia" w:ascii="微软雅黑" w:hAnsi="微软雅黑" w:eastAsia="微软雅黑" w:cs="微软雅黑"/>
        </w:rPr>
        <w:t>①：火灾自动报警系统；②：消火栓系统；③：自动喷水灭火系统；④：防火门；⑤：灭火器；⑥应急照明及疏散指示系统</w:t>
      </w:r>
    </w:p>
    <w:p w14:paraId="010CB068">
      <w:pPr>
        <w:rPr>
          <w:rFonts w:hint="eastAsia" w:ascii="宋体" w:hAnsi="宋体" w:cs="宋体"/>
          <w:b/>
          <w:bCs/>
          <w:sz w:val="32"/>
          <w:szCs w:val="32"/>
        </w:rPr>
      </w:pPr>
      <w:r>
        <w:rPr>
          <w:rFonts w:hint="eastAsia" w:ascii="宋体" w:hAnsi="宋体" w:cs="宋体"/>
          <w:b/>
          <w:bCs/>
          <w:sz w:val="32"/>
          <w:szCs w:val="32"/>
        </w:rPr>
        <w:t>二、消防设施问题现状</w:t>
      </w:r>
    </w:p>
    <w:p w14:paraId="5ED84279">
      <w:pPr>
        <w:pStyle w:val="3"/>
      </w:pPr>
    </w:p>
    <w:tbl>
      <w:tblPr>
        <w:tblStyle w:val="6"/>
        <w:tblW w:w="8280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6"/>
        <w:gridCol w:w="63"/>
        <w:gridCol w:w="1669"/>
        <w:gridCol w:w="31"/>
        <w:gridCol w:w="2691"/>
        <w:gridCol w:w="62"/>
        <w:gridCol w:w="2068"/>
        <w:gridCol w:w="870"/>
      </w:tblGrid>
      <w:tr w14:paraId="6DF227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3" w:hRule="atLeast"/>
        </w:trPr>
        <w:tc>
          <w:tcPr>
            <w:tcW w:w="8280" w:type="dxa"/>
            <w:gridSpan w:val="8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 w14:paraId="297AFAB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b/>
                <w:bCs/>
                <w:color w:val="000000"/>
                <w:sz w:val="44"/>
                <w:szCs w:val="44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8"/>
                <w:szCs w:val="28"/>
                <w:lang w:val="en-US" w:eastAsia="zh-CN" w:bidi="ar"/>
              </w:rPr>
              <w:t>荟萃园</w:t>
            </w:r>
            <w:r>
              <w:rPr>
                <w:rFonts w:ascii="等线" w:hAnsi="等线" w:eastAsia="等线" w:cs="等线"/>
                <w:color w:val="000000"/>
                <w:kern w:val="0"/>
                <w:sz w:val="28"/>
                <w:szCs w:val="28"/>
                <w:lang w:bidi="ar"/>
              </w:rPr>
              <w:t>消防系统主要问题统计表</w:t>
            </w:r>
          </w:p>
        </w:tc>
      </w:tr>
      <w:tr w14:paraId="1E815F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8280" w:type="dxa"/>
            <w:gridSpan w:val="8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 w14:paraId="7DEA3F0A"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color w:val="000000"/>
                <w:sz w:val="28"/>
                <w:szCs w:val="28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8"/>
                <w:szCs w:val="28"/>
                <w:lang w:bidi="ar"/>
              </w:rPr>
              <w:t>一、火灾自动报警系统</w:t>
            </w:r>
          </w:p>
        </w:tc>
      </w:tr>
      <w:tr w14:paraId="5C73CA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26" w:type="dxa"/>
            <w:tcBorders>
              <w:top w:val="single" w:color="auto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2F83B2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序号</w:t>
            </w:r>
          </w:p>
        </w:tc>
        <w:tc>
          <w:tcPr>
            <w:tcW w:w="1732" w:type="dxa"/>
            <w:gridSpan w:val="2"/>
            <w:tcBorders>
              <w:top w:val="single" w:color="auto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DC2A05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位置</w:t>
            </w:r>
          </w:p>
        </w:tc>
        <w:tc>
          <w:tcPr>
            <w:tcW w:w="2784" w:type="dxa"/>
            <w:gridSpan w:val="3"/>
            <w:tcBorders>
              <w:top w:val="single" w:color="auto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44B9F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故障特征描述</w:t>
            </w:r>
          </w:p>
        </w:tc>
        <w:tc>
          <w:tcPr>
            <w:tcW w:w="2068" w:type="dxa"/>
            <w:tcBorders>
              <w:top w:val="single" w:color="auto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9E07E7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初步维修方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案</w:t>
            </w:r>
          </w:p>
        </w:tc>
        <w:tc>
          <w:tcPr>
            <w:tcW w:w="870" w:type="dxa"/>
            <w:tcBorders>
              <w:top w:val="single" w:color="auto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A1E8F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14:paraId="4A03E7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26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31A6C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732" w:type="dxa"/>
            <w:gridSpan w:val="2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D913A3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消防控制室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D33625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6#主机14、15、16回路板损坏、7号主机1、12回路板损坏、9号主机12回路板损坏</w:t>
            </w:r>
          </w:p>
        </w:tc>
        <w:tc>
          <w:tcPr>
            <w:tcW w:w="20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D112CB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更换回路板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6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块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CAB80F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E6864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DF65FB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5819DD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BS2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 w14:paraId="56AF065E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进户24V电源、回路信号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163A4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C57D6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0270B1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F2053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BFF3A4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F2A56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（端子箱至末端设备）</w:t>
            </w: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C1586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6979C0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0A6564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48654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614AC7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BS3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 w14:paraId="4B7E8EC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进户24V电源、手报电话均无电源；缺少电梯迫降模块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395ED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末端线路排查，接地线路更换，损坏设备更换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F8F896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2A90D5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BD98C6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9ADCA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0F4B08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（端子箱至末端设备）</w:t>
            </w: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BE487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EE35C1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4DF356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61256A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E51166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BS5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 w14:paraId="2CD9513E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主机12回路板烧毁、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手报电话电源、</w:t>
            </w: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回路信号接地；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缺少电梯迫降模块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0E938A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末端线路排查，接地线路更换，损坏设备更换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3ECAB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7C2828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52D04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0DCC54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 w14:paraId="4364686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（端子箱至末端设备）</w:t>
            </w: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058EC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447ACF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2DA48F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A0AD4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5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25748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BS6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 w14:paraId="0DF56905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进户24V源、回路信号均无电源、水指、信号蝶阀无回路信号线无模块（图纸显示无设备）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CA9AD8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A3028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7B5D58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1073F6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3D6B7A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50E942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（端子箱至末端设备）</w:t>
            </w: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115CD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22C7F2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71FB72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216176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6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A4C4C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BS7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 w14:paraId="5A1F03FA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现场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24V短路接地、手报电话无电源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eastAsia="zh-CN" w:bidi="ar"/>
              </w:rPr>
              <w:t>、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缺少电梯迫降模块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eastAsia="zh-CN" w:bidi="ar"/>
              </w:rPr>
              <w:t>；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2层端子箱未接线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E8724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末端线路排查，接地线路更换，损坏设备更换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75BDB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B3793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52C6B1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9D6538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40E4EA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（端子箱至末端设备）</w:t>
            </w: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9AE176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C860D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0F2210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A4ACF1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7</w:t>
            </w:r>
          </w:p>
          <w:p w14:paraId="441AFC1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0ACC1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BS8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A3E3B5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现场24V无电、广播线路故障、手报电话无电源缺少电梯迫降模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47F7A8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0A734B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CC212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2B4674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8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52CC6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BS9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430784">
            <w:pPr>
              <w:widowControl/>
              <w:jc w:val="center"/>
              <w:textAlignment w:val="center"/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回路信号无电源；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B8873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116254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7F8C9F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D39F1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9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2D5EC0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BS10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0DA9D0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0"/>
                <w:sz w:val="22"/>
                <w:szCs w:val="22"/>
                <w:lang w:val="en-US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现场24V无电、手报电话无电源、回路板烧毁、2层端子箱损毁、缺少电梯迫降模块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3D1E20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5580A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64F18B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20E1F8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10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735C4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BS11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A7B047">
            <w:pPr>
              <w:widowControl/>
              <w:jc w:val="center"/>
              <w:textAlignment w:val="center"/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现场回路信号均无电源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C89448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A530EF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23699D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A1059A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11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0B34A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BS12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9A08AF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0"/>
                <w:sz w:val="22"/>
                <w:szCs w:val="22"/>
                <w:lang w:val="en-US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现场24V、回路信号、手报电话无电、楼层线路短路、缺少电梯迫降模块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FF9D9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短路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线路更换，损坏设备更换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5E45A4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1F2CB1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5EEFA3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12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87671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BS14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2DDBD9">
            <w:pPr>
              <w:widowControl/>
              <w:jc w:val="center"/>
              <w:textAlignment w:val="center"/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现场24V、回路信号、手报电话无电、缺少电梯迫降模块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DDD8D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E7F52A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74600B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7BB971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13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E981B9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BS15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E9A459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0"/>
                <w:sz w:val="22"/>
                <w:szCs w:val="22"/>
                <w:lang w:val="en-US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现场24V、回路信号无电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6FAB1B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C2D24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1D874F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851637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14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185F8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BS16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40D3C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现场24V、回路信号无电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AA7C7F">
            <w:pPr>
              <w:jc w:val="center"/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CBEAF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7280DB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D1FA14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15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4EFC84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BS17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34992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现场24V、回路信号、手报电话无电、缺少电梯迫降模块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76627E">
            <w:pPr>
              <w:jc w:val="center"/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FEC0E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33B324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AE17E4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16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E3397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BS18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C1A849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现场24V、回路信号无电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61FCF5">
            <w:pPr>
              <w:jc w:val="center"/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5C9BCB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991C7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3FCFDF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17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E1A5F0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BS19</w:t>
            </w: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55B125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现场24V、回路信号、手报电话无电、缺少电梯迫降模块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142E4D">
            <w:pPr>
              <w:jc w:val="center"/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末端线路排查，损坏设备更换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0A9C0F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4B23E6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</w:trPr>
        <w:tc>
          <w:tcPr>
            <w:tcW w:w="8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7E26A567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18</w:t>
            </w:r>
          </w:p>
        </w:tc>
        <w:tc>
          <w:tcPr>
            <w:tcW w:w="1732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2BA4698A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  <w:t>消控室</w:t>
            </w:r>
          </w:p>
        </w:tc>
        <w:tc>
          <w:tcPr>
            <w:tcW w:w="2784" w:type="dxa"/>
            <w:gridSpan w:val="3"/>
            <w:tcBorders>
              <w:top w:val="nil"/>
              <w:left w:val="single" w:color="auto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719631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  <w:t>报警系统末端设备部分损坏，含烟感探测器、手动报警按钮、声光警报器、消火栓按钮、输入输出模块</w:t>
            </w:r>
          </w:p>
        </w:tc>
        <w:tc>
          <w:tcPr>
            <w:tcW w:w="20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9BC571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  <w:t>更换设备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F2729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84EB1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</w:trPr>
        <w:tc>
          <w:tcPr>
            <w:tcW w:w="8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1FC6ABEA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19</w:t>
            </w:r>
          </w:p>
        </w:tc>
        <w:tc>
          <w:tcPr>
            <w:tcW w:w="1732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73E10706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消防水泵房</w:t>
            </w:r>
          </w:p>
        </w:tc>
        <w:tc>
          <w:tcPr>
            <w:tcW w:w="2784" w:type="dxa"/>
            <w:gridSpan w:val="3"/>
            <w:tcBorders>
              <w:top w:val="nil"/>
              <w:left w:val="single" w:color="auto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C08EC7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阀门选型错误，水泵控制柜手动启动按钮故障</w:t>
            </w:r>
          </w:p>
        </w:tc>
        <w:tc>
          <w:tcPr>
            <w:tcW w:w="20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3ADEE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  <w:t>更换</w:t>
            </w: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eastAsia="zh-CN"/>
              </w:rPr>
              <w:t>、</w:t>
            </w: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维修</w:t>
            </w: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  <w:t>设备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CCE11C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2B6E7F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8280" w:type="dxa"/>
            <w:gridSpan w:val="8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noWrap/>
            <w:vAlign w:val="center"/>
          </w:tcPr>
          <w:p w14:paraId="3B5AF4CF">
            <w:pPr>
              <w:jc w:val="left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8"/>
                <w:szCs w:val="28"/>
                <w:lang w:bidi="ar"/>
              </w:rPr>
              <w:t>二、消防广播系统</w:t>
            </w:r>
          </w:p>
        </w:tc>
      </w:tr>
      <w:tr w14:paraId="09FAED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300D9B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13854A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商业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BAC27B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消防广播主线线路无电</w:t>
            </w:r>
          </w:p>
        </w:tc>
        <w:tc>
          <w:tcPr>
            <w:tcW w:w="206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C3D1BB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从消防控制室至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商业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区线路重新放线</w:t>
            </w:r>
          </w:p>
        </w:tc>
        <w:tc>
          <w:tcPr>
            <w:tcW w:w="8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51E640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614D70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3" w:hRule="atLeast"/>
        </w:trPr>
        <w:tc>
          <w:tcPr>
            <w:tcW w:w="8280" w:type="dxa"/>
            <w:gridSpan w:val="8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7B2528">
            <w:pPr>
              <w:jc w:val="left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8"/>
                <w:szCs w:val="28"/>
                <w:lang w:bidi="ar"/>
              </w:rPr>
              <w:t>三、消防电话系统</w:t>
            </w:r>
          </w:p>
        </w:tc>
      </w:tr>
      <w:tr w14:paraId="4E2B13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DE2FCD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DCCC8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商业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9E1C3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 xml:space="preserve"> 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消防电话分机无电</w:t>
            </w:r>
          </w:p>
        </w:tc>
        <w:tc>
          <w:tcPr>
            <w:tcW w:w="206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AE7D3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从消防控制室至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商业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区线路重新放线</w:t>
            </w:r>
          </w:p>
        </w:tc>
        <w:tc>
          <w:tcPr>
            <w:tcW w:w="8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07A3F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726782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826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41435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C19B8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79518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3A8C8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2EE082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0FD210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</w:trPr>
        <w:tc>
          <w:tcPr>
            <w:tcW w:w="828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4BD25C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val="en-US" w:eastAsia="zh-CN" w:bidi="ar"/>
              </w:rPr>
              <w:t>四</w:t>
            </w:r>
            <w:r>
              <w:rPr>
                <w:rFonts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  <w:t>、消防供水系统</w:t>
            </w:r>
          </w:p>
        </w:tc>
      </w:tr>
      <w:tr w14:paraId="6035B2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3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DD57B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7B8749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20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#楼顶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01DA0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高位水箱喷淋管网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稳压泵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供水管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未接</w:t>
            </w:r>
          </w:p>
        </w:tc>
        <w:tc>
          <w:tcPr>
            <w:tcW w:w="206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153413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连接管路</w:t>
            </w:r>
          </w:p>
        </w:tc>
        <w:tc>
          <w:tcPr>
            <w:tcW w:w="8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7BA35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24E1A8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1FABB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0A3F6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20</w:t>
            </w: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#楼顶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2E27CE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高位水箱消火栓供水管管网缺失流量开关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及液位计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B9F32F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增设流量开关及控制线路，并调试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B33AC1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放线至消防水泵房</w:t>
            </w:r>
          </w:p>
        </w:tc>
      </w:tr>
      <w:tr w14:paraId="34E85C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F9AFF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DFEF52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ECE1F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A4F3DA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2BE476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02F4E6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3C3D4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0861E2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消防水泵房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9FC356">
            <w:pPr>
              <w:widowControl/>
              <w:jc w:val="both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水泵出水口未采用明杆闸阀、缺少阀柄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15A8D6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更换成明杆闸阀DN150闸阀4个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FAF77A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835EF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2B502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AFB010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01F48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0E956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862492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4ECF10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42066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FB8252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消防水泵房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C3376A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消火栓2#泵控制柜手动启动装置损坏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31BD1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控制柜维修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30F90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1A97BB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B277F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B0A03B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FFFA7C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39350C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B4EA92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D6147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FC57F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5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C8B0B8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消防水泵房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306FF0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2#湿式报警阀信号蝶阀损坏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433603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更换DN150信号蝶阀1个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7BD32D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  <w:p w14:paraId="7F7AF5C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  <w:p w14:paraId="66B77A2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316BA0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F2AF67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3FEA4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0B299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484FF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318297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16486E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8280" w:type="dxa"/>
            <w:gridSpan w:val="8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noWrap/>
            <w:vAlign w:val="bottom"/>
          </w:tcPr>
          <w:p w14:paraId="583221D3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val="en-US" w:eastAsia="zh-CN" w:bidi="ar"/>
              </w:rPr>
              <w:t>五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  <w:t>、应急照明及疏散指示系统</w:t>
            </w:r>
          </w:p>
        </w:tc>
      </w:tr>
      <w:tr w14:paraId="5763EA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" w:hRule="atLeast"/>
        </w:trPr>
        <w:tc>
          <w:tcPr>
            <w:tcW w:w="889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bottom"/>
          </w:tcPr>
          <w:p w14:paraId="0EEEF87B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700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bottom"/>
          </w:tcPr>
          <w:p w14:paraId="00BF487A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BS2#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~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9#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单元楼</w:t>
            </w:r>
          </w:p>
        </w:tc>
        <w:tc>
          <w:tcPr>
            <w:tcW w:w="269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454C0FDD">
            <w:pPr>
              <w:jc w:val="center"/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约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50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%应急照明灯具损坏</w:t>
            </w:r>
          </w:p>
        </w:tc>
        <w:tc>
          <w:tcPr>
            <w:tcW w:w="2130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12097D30">
            <w:pPr>
              <w:jc w:val="center"/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更换应急照明灯具</w:t>
            </w:r>
          </w:p>
        </w:tc>
        <w:tc>
          <w:tcPr>
            <w:tcW w:w="87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bottom"/>
          </w:tcPr>
          <w:p w14:paraId="71369E4D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</w:p>
        </w:tc>
      </w:tr>
      <w:tr w14:paraId="4DEA70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2" w:hRule="atLeast"/>
        </w:trPr>
        <w:tc>
          <w:tcPr>
            <w:tcW w:w="889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bottom"/>
          </w:tcPr>
          <w:p w14:paraId="400935E8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1700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bottom"/>
          </w:tcPr>
          <w:p w14:paraId="3C65E5B7">
            <w:pP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BS2#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~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BS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9#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单元楼</w:t>
            </w:r>
          </w:p>
        </w:tc>
        <w:tc>
          <w:tcPr>
            <w:tcW w:w="269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2C2A6E8E">
            <w:pPr>
              <w:jc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约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50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%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疏散指示标识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灯具损坏</w:t>
            </w:r>
          </w:p>
        </w:tc>
        <w:tc>
          <w:tcPr>
            <w:tcW w:w="2130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72E00597">
            <w:pPr>
              <w:jc w:val="center"/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更换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val="en-US" w:eastAsia="zh-CN" w:bidi="ar"/>
              </w:rPr>
              <w:t>疏散指示标识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灯具</w:t>
            </w:r>
          </w:p>
        </w:tc>
        <w:tc>
          <w:tcPr>
            <w:tcW w:w="87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bottom"/>
          </w:tcPr>
          <w:p w14:paraId="40D531F6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</w:p>
        </w:tc>
      </w:tr>
      <w:tr w14:paraId="687F26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2" w:hRule="atLeast"/>
        </w:trPr>
        <w:tc>
          <w:tcPr>
            <w:tcW w:w="889" w:type="dxa"/>
            <w:gridSpan w:val="2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12AEEDB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</w:p>
        </w:tc>
        <w:tc>
          <w:tcPr>
            <w:tcW w:w="1700" w:type="dxa"/>
            <w:gridSpan w:val="2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71A387A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</w:p>
        </w:tc>
        <w:tc>
          <w:tcPr>
            <w:tcW w:w="2691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3F56FE5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</w:p>
        </w:tc>
        <w:tc>
          <w:tcPr>
            <w:tcW w:w="2130" w:type="dxa"/>
            <w:gridSpan w:val="2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9D27A4A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</w:p>
        </w:tc>
        <w:tc>
          <w:tcPr>
            <w:tcW w:w="870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6A02383">
            <w:pP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</w:pPr>
          </w:p>
        </w:tc>
      </w:tr>
      <w:tr w14:paraId="3BAF83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828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6E473B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val="en-US" w:eastAsia="zh-CN" w:bidi="ar"/>
              </w:rPr>
              <w:t>六</w:t>
            </w:r>
            <w:r>
              <w:rPr>
                <w:rFonts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  <w:t>、喷淋系统</w:t>
            </w:r>
          </w:p>
        </w:tc>
      </w:tr>
      <w:tr w14:paraId="1029DA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562E8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44ED3B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BS10#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4DBCA4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30户2层DN150管道弯头处钢卡漏水</w:t>
            </w:r>
          </w:p>
        </w:tc>
        <w:tc>
          <w:tcPr>
            <w:tcW w:w="206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4A88A4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维修、调试</w:t>
            </w:r>
          </w:p>
        </w:tc>
        <w:tc>
          <w:tcPr>
            <w:tcW w:w="8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68C3BC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42B8B4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9F7EB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CC0ED6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水箱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620CF9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稳压泵进水管未连接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986F39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管道连接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EF8B1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2BEEE0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E6BCA2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DF691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CF9A2F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5AB618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089952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335075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27057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ascii="等线" w:hAnsi="等线" w:eastAsia="等线" w:cs="等线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084DFD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S5湿式报警阀至单体楼间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A4B482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埋地管道漏水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ADB1A6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铺装路面开挖维修12米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84FFA7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396EA2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A71CDC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0AF30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1AE601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F69B9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BCBB6A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C22BC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026EA4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4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780460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S7湿式报警阀至单体楼间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AA85A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埋地管道漏水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13EFAD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铺装路面开挖维修13米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B23C4F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4B7263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FD8363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5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C99FF3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信号蝶阀损坏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7793DE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FF0000"/>
                <w:sz w:val="22"/>
                <w:szCs w:val="22"/>
                <w:lang w:val="en-US" w:eastAsia="zh-CN"/>
              </w:rPr>
              <w:t>湿式报警阀供水测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E71CFD">
            <w:pPr>
              <w:jc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更换信号蝶阀3处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7FFAE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011EC0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4EB6E9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6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CBEA3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室外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E49366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多处管道漏水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F786F9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听漏维修、局部铺装路面开挖维修50米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01CCE9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1FC85A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DC9D2B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86364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DCA428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9285BB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214E5F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156BC9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5D6CF0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2900BE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0E2C6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CB1C4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09937D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0AAEED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7DB25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2F308A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65C073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94DCF6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EDAA65">
            <w:pPr>
              <w:jc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533887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38AAD0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FDD245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7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785957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2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0821E3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090603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</w:p>
        </w:tc>
      </w:tr>
      <w:tr w14:paraId="3F2C51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828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ADF8BE">
            <w:pPr>
              <w:rPr>
                <w:rFonts w:hint="eastAsia" w:ascii="等线" w:hAnsi="等线" w:eastAsia="等线" w:cs="等线"/>
                <w:color w:val="000000"/>
                <w:sz w:val="22"/>
                <w:szCs w:val="22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32"/>
                <w:szCs w:val="32"/>
                <w:lang w:val="en-US" w:eastAsia="zh-CN" w:bidi="ar"/>
              </w:rPr>
              <w:t>七</w:t>
            </w:r>
            <w:r>
              <w:rPr>
                <w:rFonts w:ascii="等线" w:hAnsi="等线" w:eastAsia="等线" w:cs="等线"/>
                <w:color w:val="000000"/>
                <w:kern w:val="0"/>
                <w:sz w:val="32"/>
                <w:szCs w:val="32"/>
                <w:lang w:bidi="ar"/>
              </w:rPr>
              <w:t>、消火栓系统</w:t>
            </w:r>
          </w:p>
        </w:tc>
      </w:tr>
      <w:tr w14:paraId="4FA3C3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4D279B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</w:t>
            </w:r>
          </w:p>
        </w:tc>
        <w:tc>
          <w:tcPr>
            <w:tcW w:w="173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F523F3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BS2#室内</w:t>
            </w:r>
          </w:p>
        </w:tc>
        <w:tc>
          <w:tcPr>
            <w:tcW w:w="2784" w:type="dxa"/>
            <w:gridSpan w:val="3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70F56C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台球室两处漏水</w:t>
            </w:r>
          </w:p>
        </w:tc>
        <w:tc>
          <w:tcPr>
            <w:tcW w:w="20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840965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漏水处维修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696DB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0B00CE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826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9D540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732" w:type="dxa"/>
            <w:gridSpan w:val="2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AD04C8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2784" w:type="dxa"/>
            <w:gridSpan w:val="3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9D32A3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2068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AC8A1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3A0C9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3FF885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14DDD4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7B438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BS10#室内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AFF7BA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一层一处漏水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5560E2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漏水处维修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33A225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3DCC8E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B4B477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3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C074F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BS11#室内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9B6587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12-10户一层两处漏水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AEBF5A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漏水处维修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F7871A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5F885A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66C0C5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4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A5D0C6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BS11#室内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AD8D7B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五金店一处漏水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190B83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漏水处维修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534C5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077E20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365EE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5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6ECED7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BS12#室内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EEE5B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3层伸缩缝处钢卡漏水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26D2E5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漏水处维修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9E58C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513C7A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B3BCCE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6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CF141D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BS18#室内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D012B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西楼梯口进户管下口漏水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043135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铺装路面开挖维修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3E8743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1B5F48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6A31EA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7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32855F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整体室内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E1A688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部分蝶阀损坏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EC93E2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更换DN100蝶阀30个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935C2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06A0E3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8ED276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8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C09D12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BS2#室外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6F0F76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西山墙消火栓埋地主管道多出漏水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1C9C90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铺装路面开挖维修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BFF2DC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108D11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98F12A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9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4EFF9F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室外BS2-BS7间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3E1B08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确定管道漏水3处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307055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局部铺装路面开挖维修约40米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E24BD1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638F6D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A7C3F4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10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85785C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室外BS7-BS8间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BB67B3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管道渗漏水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7461A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管道听漏维修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AF8E5F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0D5C19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4E1681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11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1C5C77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室外BS8-BS15间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11F2A1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管道漏水严重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FBBB14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局部铺装路面开挖维修约230米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D65DB5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  <w:tr w14:paraId="3812A7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8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3A4792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12</w:t>
            </w:r>
          </w:p>
        </w:tc>
        <w:tc>
          <w:tcPr>
            <w:tcW w:w="173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74BCA5">
            <w:pPr>
              <w:widowControl/>
              <w:jc w:val="center"/>
              <w:textAlignment w:val="center"/>
              <w:rPr>
                <w:rFonts w:hint="default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室外BS15-BS19间</w:t>
            </w:r>
          </w:p>
        </w:tc>
        <w:tc>
          <w:tcPr>
            <w:tcW w:w="278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6B966E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确定漏水2处，管道漏水严重</w:t>
            </w:r>
          </w:p>
        </w:tc>
        <w:tc>
          <w:tcPr>
            <w:tcW w:w="20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E10919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  <w:t>局部铺装路面开挖维修约150米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F247E5">
            <w:pPr>
              <w:widowControl/>
              <w:jc w:val="center"/>
              <w:textAlignment w:val="center"/>
              <w:rPr>
                <w:rFonts w:hint="eastAsia" w:ascii="等线" w:hAnsi="等线" w:eastAsia="等线" w:cs="等线"/>
                <w:color w:val="000000"/>
                <w:sz w:val="22"/>
                <w:szCs w:val="22"/>
                <w:lang w:val="en-US" w:eastAsia="zh-CN"/>
              </w:rPr>
            </w:pPr>
          </w:p>
        </w:tc>
      </w:tr>
    </w:tbl>
    <w:p w14:paraId="3818BFAE">
      <w:pPr>
        <w:ind w:firstLine="482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三、方案编制依据</w:t>
      </w:r>
    </w:p>
    <w:p w14:paraId="287E4749">
      <w:pPr>
        <w:ind w:firstLine="502" w:firstLineChars="200"/>
        <w:rPr>
          <w:rFonts w:hint="eastAsia" w:ascii="宋体" w:hAnsi="宋体"/>
          <w:b/>
          <w:bCs/>
          <w:sz w:val="25"/>
          <w:szCs w:val="25"/>
        </w:rPr>
      </w:pPr>
      <w:bookmarkStart w:id="0" w:name="_Toc9046"/>
      <w:r>
        <w:rPr>
          <w:rFonts w:hint="eastAsia" w:ascii="宋体" w:hAnsi="宋体"/>
          <w:b/>
          <w:bCs/>
          <w:sz w:val="25"/>
          <w:szCs w:val="25"/>
        </w:rPr>
        <w:t>1、通用依据</w:t>
      </w:r>
      <w:bookmarkEnd w:id="0"/>
    </w:p>
    <w:p w14:paraId="0F818387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</w:rPr>
        <w:t>1.1项目招投标文件及合同</w:t>
      </w:r>
    </w:p>
    <w:p w14:paraId="769F9ADF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</w:rPr>
        <w:t>1.2 1：1000（电子版）消防图纸；</w:t>
      </w:r>
    </w:p>
    <w:p w14:paraId="64054C21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</w:rPr>
        <w:t xml:space="preserve">1.3委托方提供的设计条件及提出的维修设计要求； </w:t>
      </w:r>
    </w:p>
    <w:p w14:paraId="3A467637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</w:rPr>
        <w:t>1.4《建筑消防设施检测技术规程》XF 503-2004</w:t>
      </w:r>
    </w:p>
    <w:p w14:paraId="61BF0155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</w:rPr>
        <w:t>1.</w:t>
      </w:r>
      <w:r>
        <w:rPr>
          <w:rFonts w:hint="eastAsia" w:ascii="宋体" w:hAnsi="宋体"/>
          <w:sz w:val="25"/>
          <w:szCs w:val="25"/>
          <w:lang w:val="en-US" w:eastAsia="zh-CN"/>
        </w:rPr>
        <w:t>5</w:t>
      </w:r>
      <w:r>
        <w:rPr>
          <w:rFonts w:hint="eastAsia" w:ascii="宋体" w:hAnsi="宋体"/>
          <w:sz w:val="25"/>
          <w:szCs w:val="25"/>
        </w:rPr>
        <w:t>《建筑设计防火规范(2018年版)》GB 50016-2014</w:t>
      </w:r>
    </w:p>
    <w:p w14:paraId="77A309AB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</w:rPr>
        <w:t>1.</w:t>
      </w:r>
      <w:r>
        <w:rPr>
          <w:rFonts w:hint="eastAsia" w:ascii="宋体" w:hAnsi="宋体"/>
          <w:sz w:val="25"/>
          <w:szCs w:val="25"/>
          <w:lang w:val="en-US" w:eastAsia="zh-CN"/>
        </w:rPr>
        <w:t>6</w:t>
      </w:r>
      <w:r>
        <w:rPr>
          <w:rFonts w:hint="eastAsia" w:ascii="宋体" w:hAnsi="宋体"/>
          <w:sz w:val="25"/>
          <w:szCs w:val="25"/>
        </w:rPr>
        <w:t>《自动喷水灭火系统施工及验收规范》GB 50261-2017</w:t>
      </w:r>
    </w:p>
    <w:p w14:paraId="3793F262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</w:rPr>
        <w:t>1.</w:t>
      </w:r>
      <w:r>
        <w:rPr>
          <w:rFonts w:hint="eastAsia" w:ascii="宋体" w:hAnsi="宋体"/>
          <w:sz w:val="25"/>
          <w:szCs w:val="25"/>
          <w:lang w:val="en-US" w:eastAsia="zh-CN"/>
        </w:rPr>
        <w:t>7</w:t>
      </w:r>
      <w:r>
        <w:rPr>
          <w:rFonts w:hint="eastAsia" w:ascii="宋体" w:hAnsi="宋体"/>
          <w:sz w:val="25"/>
          <w:szCs w:val="25"/>
        </w:rPr>
        <w:t>《火灾自动报警系统施工及验收标准》GB 50166-2019</w:t>
      </w:r>
    </w:p>
    <w:p w14:paraId="41C6697A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  <w:lang w:val="en-US" w:eastAsia="zh-CN"/>
        </w:rPr>
        <w:t>1</w:t>
      </w:r>
      <w:r>
        <w:rPr>
          <w:rFonts w:hint="eastAsia" w:ascii="宋体" w:hAnsi="宋体"/>
          <w:sz w:val="25"/>
          <w:szCs w:val="25"/>
        </w:rPr>
        <w:t>.</w:t>
      </w:r>
      <w:r>
        <w:rPr>
          <w:rFonts w:hint="eastAsia" w:ascii="宋体" w:hAnsi="宋体"/>
          <w:sz w:val="25"/>
          <w:szCs w:val="25"/>
          <w:lang w:val="en-US" w:eastAsia="zh-CN"/>
        </w:rPr>
        <w:t>8</w:t>
      </w:r>
      <w:r>
        <w:rPr>
          <w:rFonts w:hint="eastAsia" w:ascii="宋体" w:hAnsi="宋体"/>
          <w:sz w:val="25"/>
          <w:szCs w:val="25"/>
        </w:rPr>
        <w:t>《消防给水及消火栓系统技术规范》GB 50974-2014</w:t>
      </w:r>
    </w:p>
    <w:p w14:paraId="73C938EC">
      <w:pPr>
        <w:ind w:firstLine="500" w:firstLineChars="200"/>
        <w:rPr>
          <w:rFonts w:hint="eastAsia" w:ascii="宋体" w:hAnsi="宋体"/>
          <w:sz w:val="25"/>
          <w:szCs w:val="25"/>
        </w:rPr>
      </w:pPr>
      <w:r>
        <w:rPr>
          <w:rFonts w:hint="eastAsia" w:ascii="宋体" w:hAnsi="宋体"/>
          <w:sz w:val="25"/>
          <w:szCs w:val="25"/>
          <w:lang w:val="en-US" w:eastAsia="zh-CN"/>
        </w:rPr>
        <w:t>1</w:t>
      </w:r>
      <w:r>
        <w:rPr>
          <w:rFonts w:hint="eastAsia" w:ascii="宋体" w:hAnsi="宋体"/>
          <w:sz w:val="25"/>
          <w:szCs w:val="25"/>
        </w:rPr>
        <w:t>.</w:t>
      </w:r>
      <w:r>
        <w:rPr>
          <w:rFonts w:hint="eastAsia" w:ascii="宋体" w:hAnsi="宋体"/>
          <w:sz w:val="25"/>
          <w:szCs w:val="25"/>
          <w:lang w:val="en-US" w:eastAsia="zh-CN"/>
        </w:rPr>
        <w:t>9</w:t>
      </w:r>
      <w:r>
        <w:rPr>
          <w:rFonts w:hint="eastAsia" w:ascii="宋体" w:hAnsi="宋体"/>
          <w:sz w:val="25"/>
          <w:szCs w:val="25"/>
        </w:rPr>
        <w:t xml:space="preserve">《消防应急照明和疏散指示系统技术标准》GB 51309-2018 </w:t>
      </w:r>
    </w:p>
    <w:p w14:paraId="64BB19D6">
      <w:pPr>
        <w:ind w:firstLine="500" w:firstLineChars="200"/>
      </w:pPr>
      <w:r>
        <w:rPr>
          <w:rFonts w:hint="eastAsia" w:ascii="宋体" w:hAnsi="宋体"/>
          <w:sz w:val="25"/>
          <w:szCs w:val="25"/>
        </w:rPr>
        <w:t xml:space="preserve"> </w:t>
      </w:r>
    </w:p>
    <w:p w14:paraId="78DB20DF">
      <w:pPr>
        <w:ind w:firstLine="482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四、主要维修方案</w:t>
      </w:r>
    </w:p>
    <w:p w14:paraId="09890E11">
      <w:p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</w:rPr>
        <w:t>一）火灾自动报警系统</w:t>
      </w:r>
    </w:p>
    <w:p w14:paraId="69ED49D0">
      <w:pPr>
        <w:rPr>
          <w:sz w:val="25"/>
          <w:szCs w:val="25"/>
        </w:rPr>
      </w:pPr>
      <w:r>
        <w:rPr>
          <w:rFonts w:hint="eastAsia"/>
          <w:sz w:val="25"/>
          <w:szCs w:val="25"/>
        </w:rPr>
        <w:t>1、更换同型号报警主机回路卡</w:t>
      </w:r>
      <w:r>
        <w:rPr>
          <w:rFonts w:hint="eastAsia"/>
          <w:sz w:val="25"/>
          <w:szCs w:val="25"/>
          <w:lang w:val="en-US" w:eastAsia="zh-CN"/>
        </w:rPr>
        <w:t>6</w:t>
      </w:r>
      <w:r>
        <w:rPr>
          <w:rFonts w:hint="eastAsia"/>
          <w:sz w:val="25"/>
          <w:szCs w:val="25"/>
        </w:rPr>
        <w:t>块；</w:t>
      </w:r>
    </w:p>
    <w:p w14:paraId="4F358DC6">
      <w:pPr>
        <w:rPr>
          <w:sz w:val="25"/>
          <w:szCs w:val="25"/>
        </w:rPr>
      </w:pPr>
      <w:r>
        <w:rPr>
          <w:rFonts w:hint="eastAsia"/>
          <w:sz w:val="25"/>
          <w:szCs w:val="25"/>
        </w:rPr>
        <w:t>2、对</w:t>
      </w:r>
      <w:r>
        <w:rPr>
          <w:rFonts w:hint="eastAsia"/>
          <w:sz w:val="25"/>
          <w:szCs w:val="25"/>
          <w:lang w:val="en-US" w:eastAsia="zh-CN"/>
        </w:rPr>
        <w:t>商业</w:t>
      </w:r>
      <w:r>
        <w:rPr>
          <w:rFonts w:hint="eastAsia"/>
          <w:sz w:val="25"/>
          <w:szCs w:val="25"/>
        </w:rPr>
        <w:t>现场</w:t>
      </w:r>
      <w:r>
        <w:rPr>
          <w:rFonts w:hint="eastAsia"/>
          <w:sz w:val="25"/>
          <w:szCs w:val="25"/>
          <w:lang w:val="en-US" w:eastAsia="zh-CN"/>
        </w:rPr>
        <w:t>18栋楼</w:t>
      </w:r>
      <w:r>
        <w:rPr>
          <w:rFonts w:hint="eastAsia"/>
          <w:sz w:val="25"/>
          <w:szCs w:val="25"/>
        </w:rPr>
        <w:t>路短路问题，进行分段排查，有问题线路进行更换，线路更换采用明敷，线管采用JDG金属线管刷防火涂料，确保报警系统所有线路恢复正常；</w:t>
      </w:r>
    </w:p>
    <w:p w14:paraId="548CBD45">
      <w:pPr>
        <w:rPr>
          <w:sz w:val="25"/>
          <w:szCs w:val="25"/>
        </w:rPr>
      </w:pPr>
      <w:r>
        <w:rPr>
          <w:rFonts w:hint="eastAsia"/>
          <w:sz w:val="25"/>
          <w:szCs w:val="25"/>
        </w:rPr>
        <w:t>3、对现场末端探测及报警设备进行更换，消防报警系统主机故障点位，含感烟探测器、手动报警按钮、消火栓按钮、声光警报器、输入输出模块等。</w:t>
      </w:r>
    </w:p>
    <w:p w14:paraId="3645DFD3">
      <w:p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</w:rPr>
        <w:t>二）消防广播</w:t>
      </w:r>
    </w:p>
    <w:p w14:paraId="31A880BD">
      <w:pPr>
        <w:rPr>
          <w:sz w:val="25"/>
          <w:szCs w:val="25"/>
        </w:rPr>
      </w:pPr>
      <w:r>
        <w:rPr>
          <w:rFonts w:hint="eastAsia"/>
          <w:sz w:val="25"/>
          <w:szCs w:val="25"/>
        </w:rPr>
        <w:t>1、从消防控制室放线至</w:t>
      </w:r>
      <w:r>
        <w:rPr>
          <w:rFonts w:hint="eastAsia"/>
          <w:sz w:val="25"/>
          <w:szCs w:val="25"/>
          <w:lang w:val="en-US" w:eastAsia="zh-CN"/>
        </w:rPr>
        <w:t>商业</w:t>
      </w:r>
      <w:r>
        <w:rPr>
          <w:rFonts w:hint="eastAsia"/>
          <w:sz w:val="25"/>
          <w:szCs w:val="25"/>
        </w:rPr>
        <w:t>，线路从消防控制室进室外弱电井至</w:t>
      </w:r>
      <w:r>
        <w:rPr>
          <w:rFonts w:hint="eastAsia"/>
          <w:sz w:val="25"/>
          <w:szCs w:val="25"/>
          <w:lang w:val="en-US" w:eastAsia="zh-CN"/>
        </w:rPr>
        <w:t>每栋楼弱电井</w:t>
      </w:r>
      <w:r>
        <w:rPr>
          <w:rFonts w:hint="eastAsia"/>
          <w:sz w:val="25"/>
          <w:szCs w:val="25"/>
        </w:rPr>
        <w:t>，严桥架或明敷线管至端子线接线。</w:t>
      </w:r>
    </w:p>
    <w:p w14:paraId="285F9965">
      <w:p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</w:rPr>
        <w:t>三）消防电话</w:t>
      </w:r>
    </w:p>
    <w:p w14:paraId="768C7D26">
      <w:pPr>
        <w:rPr>
          <w:sz w:val="25"/>
          <w:szCs w:val="25"/>
        </w:rPr>
      </w:pPr>
      <w:r>
        <w:rPr>
          <w:rFonts w:hint="eastAsia"/>
          <w:sz w:val="25"/>
          <w:szCs w:val="25"/>
        </w:rPr>
        <w:t>1、消防电话</w:t>
      </w:r>
      <w:r>
        <w:rPr>
          <w:rFonts w:hint="eastAsia"/>
          <w:sz w:val="25"/>
          <w:szCs w:val="25"/>
          <w:lang w:val="en-US" w:eastAsia="zh-CN"/>
        </w:rPr>
        <w:t>分</w:t>
      </w:r>
      <w:r>
        <w:rPr>
          <w:rFonts w:hint="eastAsia"/>
          <w:sz w:val="25"/>
          <w:szCs w:val="25"/>
        </w:rPr>
        <w:t>机</w:t>
      </w:r>
      <w:r>
        <w:rPr>
          <w:rFonts w:hint="eastAsia"/>
          <w:sz w:val="25"/>
          <w:szCs w:val="25"/>
          <w:lang w:val="en-US" w:eastAsia="zh-CN"/>
        </w:rPr>
        <w:t>未连接</w:t>
      </w:r>
      <w:r>
        <w:rPr>
          <w:rFonts w:hint="eastAsia"/>
          <w:sz w:val="25"/>
          <w:szCs w:val="25"/>
        </w:rPr>
        <w:t>，线路从消防控制室进室外弱电井至</w:t>
      </w:r>
      <w:r>
        <w:rPr>
          <w:rFonts w:hint="eastAsia"/>
          <w:sz w:val="25"/>
          <w:szCs w:val="25"/>
          <w:lang w:val="en-US" w:eastAsia="zh-CN"/>
        </w:rPr>
        <w:t>每栋楼消防电话处</w:t>
      </w:r>
      <w:r>
        <w:rPr>
          <w:rFonts w:hint="eastAsia"/>
          <w:sz w:val="25"/>
          <w:szCs w:val="25"/>
        </w:rPr>
        <w:t>，恢复正常工作状态；</w:t>
      </w:r>
    </w:p>
    <w:p w14:paraId="32983C9E">
      <w:pPr>
        <w:rPr>
          <w:sz w:val="25"/>
          <w:szCs w:val="25"/>
        </w:rPr>
      </w:pPr>
      <w:r>
        <w:rPr>
          <w:rFonts w:hint="eastAsia"/>
          <w:sz w:val="25"/>
          <w:szCs w:val="25"/>
          <w:lang w:val="en-US" w:eastAsia="zh-CN"/>
        </w:rPr>
        <w:t>2</w:t>
      </w:r>
      <w:r>
        <w:rPr>
          <w:rFonts w:hint="eastAsia"/>
          <w:sz w:val="25"/>
          <w:szCs w:val="25"/>
        </w:rPr>
        <w:t>、更换</w:t>
      </w:r>
      <w:r>
        <w:rPr>
          <w:rFonts w:hint="eastAsia"/>
          <w:sz w:val="25"/>
          <w:szCs w:val="25"/>
          <w:lang w:val="en-US" w:eastAsia="zh-CN"/>
        </w:rPr>
        <w:t>电梯机</w:t>
      </w:r>
      <w:r>
        <w:rPr>
          <w:rFonts w:hint="eastAsia"/>
          <w:sz w:val="25"/>
          <w:szCs w:val="25"/>
        </w:rPr>
        <w:t>房电话分机，并维持原分机编号。</w:t>
      </w:r>
    </w:p>
    <w:p w14:paraId="1773E699">
      <w:p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  <w:lang w:val="en-US" w:eastAsia="zh-CN"/>
        </w:rPr>
        <w:t>四</w:t>
      </w:r>
      <w:r>
        <w:rPr>
          <w:rFonts w:hint="eastAsia"/>
          <w:b/>
          <w:bCs/>
          <w:sz w:val="25"/>
          <w:szCs w:val="25"/>
        </w:rPr>
        <w:t>）应急照明及疏散指示系统</w:t>
      </w:r>
    </w:p>
    <w:p w14:paraId="0F9D619C">
      <w:pPr>
        <w:rPr>
          <w:sz w:val="25"/>
          <w:szCs w:val="25"/>
        </w:rPr>
      </w:pPr>
      <w:r>
        <w:rPr>
          <w:rFonts w:hint="eastAsia"/>
          <w:sz w:val="25"/>
          <w:szCs w:val="25"/>
        </w:rPr>
        <w:t>1、</w:t>
      </w:r>
      <w:r>
        <w:rPr>
          <w:rFonts w:hint="eastAsia"/>
          <w:sz w:val="25"/>
          <w:szCs w:val="25"/>
          <w:lang w:val="en-US" w:eastAsia="zh-CN"/>
        </w:rPr>
        <w:t>商业</w:t>
      </w:r>
      <w:r>
        <w:rPr>
          <w:rFonts w:hint="eastAsia"/>
          <w:sz w:val="25"/>
          <w:szCs w:val="25"/>
        </w:rPr>
        <w:t>多处应急照明线路短路，</w:t>
      </w:r>
      <w:r>
        <w:rPr>
          <w:rFonts w:hint="eastAsia"/>
          <w:sz w:val="25"/>
          <w:szCs w:val="25"/>
          <w:lang w:val="en-US" w:eastAsia="zh-CN"/>
        </w:rPr>
        <w:t>无电</w:t>
      </w:r>
      <w:r>
        <w:rPr>
          <w:rFonts w:hint="eastAsia"/>
          <w:sz w:val="25"/>
          <w:szCs w:val="25"/>
        </w:rPr>
        <w:t>，对短路线路进行更换。</w:t>
      </w:r>
    </w:p>
    <w:p w14:paraId="7806A375">
      <w:pPr>
        <w:rPr>
          <w:sz w:val="25"/>
          <w:szCs w:val="25"/>
        </w:rPr>
      </w:pPr>
      <w:r>
        <w:rPr>
          <w:rFonts w:hint="eastAsia"/>
          <w:sz w:val="25"/>
          <w:szCs w:val="25"/>
        </w:rPr>
        <w:t>2、更换部分外观破损和无法点亮灯具。</w:t>
      </w:r>
    </w:p>
    <w:p w14:paraId="155A4D8C">
      <w:p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  <w:lang w:val="en-US" w:eastAsia="zh-CN"/>
        </w:rPr>
        <w:t>五</w:t>
      </w:r>
      <w:r>
        <w:rPr>
          <w:rFonts w:hint="eastAsia"/>
          <w:b/>
          <w:bCs/>
          <w:sz w:val="25"/>
          <w:szCs w:val="25"/>
        </w:rPr>
        <w:t>）消防供水系统</w:t>
      </w:r>
    </w:p>
    <w:p w14:paraId="445DA6A9">
      <w:pPr>
        <w:rPr>
          <w:rFonts w:hint="eastAsia"/>
          <w:sz w:val="25"/>
          <w:szCs w:val="25"/>
        </w:rPr>
      </w:pPr>
      <w:r>
        <w:rPr>
          <w:rFonts w:hint="eastAsia"/>
          <w:sz w:val="25"/>
          <w:szCs w:val="25"/>
        </w:rPr>
        <w:t>1、</w:t>
      </w:r>
      <w:r>
        <w:rPr>
          <w:rFonts w:hint="eastAsia"/>
          <w:sz w:val="25"/>
          <w:szCs w:val="25"/>
          <w:lang w:val="en-US" w:eastAsia="zh-CN"/>
        </w:rPr>
        <w:t>20</w:t>
      </w:r>
      <w:r>
        <w:rPr>
          <w:rFonts w:hint="eastAsia"/>
          <w:sz w:val="25"/>
          <w:szCs w:val="25"/>
        </w:rPr>
        <w:t>#</w:t>
      </w:r>
      <w:r>
        <w:rPr>
          <w:rFonts w:hint="eastAsia"/>
          <w:sz w:val="25"/>
          <w:szCs w:val="25"/>
          <w:lang w:val="en-US" w:eastAsia="zh-CN"/>
        </w:rPr>
        <w:t>楼</w:t>
      </w:r>
      <w:r>
        <w:rPr>
          <w:rFonts w:hint="eastAsia"/>
          <w:sz w:val="25"/>
          <w:szCs w:val="25"/>
        </w:rPr>
        <w:t>顶高位</w:t>
      </w:r>
      <w:r>
        <w:rPr>
          <w:rFonts w:hint="eastAsia"/>
          <w:sz w:val="25"/>
          <w:szCs w:val="25"/>
          <w:lang w:val="en-US" w:eastAsia="zh-CN"/>
        </w:rPr>
        <w:t>水箱喷淋稳压泵进水管安装、增加液位计及流量开关</w:t>
      </w:r>
      <w:r>
        <w:rPr>
          <w:rFonts w:hint="eastAsia"/>
          <w:sz w:val="25"/>
          <w:szCs w:val="25"/>
        </w:rPr>
        <w:t>；</w:t>
      </w:r>
    </w:p>
    <w:p w14:paraId="47E3BB96">
      <w:pPr>
        <w:rPr>
          <w:rFonts w:hint="default" w:eastAsia="宋体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2、消防水泵房选型不正确的阀门更换、损坏的消防泵控制箱维修；</w:t>
      </w:r>
    </w:p>
    <w:p w14:paraId="4AEDDB3C">
      <w:pPr>
        <w:numPr>
          <w:ilvl w:val="0"/>
          <w:numId w:val="1"/>
        </w:numPr>
        <w:rPr>
          <w:rFonts w:hint="default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室外管道维修；</w:t>
      </w:r>
    </w:p>
    <w:p w14:paraId="0935F397">
      <w:pPr>
        <w:rPr>
          <w:sz w:val="25"/>
          <w:szCs w:val="25"/>
        </w:rPr>
      </w:pPr>
    </w:p>
    <w:p w14:paraId="75CEAD76">
      <w:pPr>
        <w:numPr>
          <w:ilvl w:val="0"/>
          <w:numId w:val="2"/>
        </w:num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</w:rPr>
        <w:t>防火门</w:t>
      </w:r>
    </w:p>
    <w:p w14:paraId="14E17E42">
      <w:pPr>
        <w:rPr>
          <w:rFonts w:hint="eastAsia" w:eastAsia="宋体"/>
          <w:sz w:val="25"/>
          <w:szCs w:val="25"/>
          <w:lang w:eastAsia="zh-CN"/>
        </w:rPr>
      </w:pPr>
      <w:r>
        <w:rPr>
          <w:rFonts w:hint="eastAsia"/>
          <w:sz w:val="25"/>
          <w:szCs w:val="25"/>
        </w:rPr>
        <w:t>1、</w:t>
      </w:r>
      <w:r>
        <w:rPr>
          <w:rFonts w:hint="eastAsia"/>
          <w:sz w:val="25"/>
          <w:szCs w:val="25"/>
          <w:lang w:val="en-US" w:eastAsia="zh-CN"/>
        </w:rPr>
        <w:t>BS16、BS15、BS12</w:t>
      </w:r>
      <w:r>
        <w:rPr>
          <w:rFonts w:hint="eastAsia"/>
          <w:sz w:val="25"/>
          <w:szCs w:val="25"/>
        </w:rPr>
        <w:t>防火门均不同程度损坏、缺失，需更换防火门</w:t>
      </w:r>
      <w:r>
        <w:rPr>
          <w:rFonts w:hint="eastAsia"/>
          <w:sz w:val="25"/>
          <w:szCs w:val="25"/>
          <w:lang w:eastAsia="zh-CN"/>
        </w:rPr>
        <w:t>；</w:t>
      </w:r>
    </w:p>
    <w:p w14:paraId="29B55D27">
      <w:pPr>
        <w:rPr>
          <w:b/>
          <w:bCs/>
          <w:sz w:val="25"/>
          <w:szCs w:val="25"/>
        </w:rPr>
      </w:pPr>
    </w:p>
    <w:p w14:paraId="2DC37D55">
      <w:p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</w:rPr>
        <w:t>七）喷淋系统</w:t>
      </w:r>
    </w:p>
    <w:p w14:paraId="79496104">
      <w:pPr>
        <w:rPr>
          <w:rFonts w:hint="eastAsia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1、室内管道漏水维修，信号蝶阀损坏维修。</w:t>
      </w:r>
    </w:p>
    <w:p w14:paraId="063D49E6">
      <w:pPr>
        <w:rPr>
          <w:rFonts w:hint="default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2、室外供水管道维修，湿式报警阀至单体楼之间埋地管道维修；</w:t>
      </w:r>
    </w:p>
    <w:p w14:paraId="1E291CB7">
      <w:pPr>
        <w:rPr>
          <w:b/>
          <w:bCs/>
          <w:sz w:val="25"/>
          <w:szCs w:val="25"/>
        </w:rPr>
      </w:pPr>
      <w:r>
        <w:rPr>
          <w:rFonts w:hint="eastAsia"/>
          <w:b/>
          <w:bCs/>
          <w:sz w:val="25"/>
          <w:szCs w:val="25"/>
        </w:rPr>
        <w:t>八）消火栓系统</w:t>
      </w:r>
    </w:p>
    <w:p w14:paraId="7D3783DD">
      <w:pPr>
        <w:rPr>
          <w:rFonts w:hint="default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1、室内管网漏水点维修；</w:t>
      </w:r>
    </w:p>
    <w:p w14:paraId="43A63DA9">
      <w:pPr>
        <w:rPr>
          <w:rFonts w:hint="eastAsia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2、消火栓箱体、玻璃门损坏更换，补齐消火栓箱缺失内配、灭火器等；</w:t>
      </w:r>
    </w:p>
    <w:p w14:paraId="4E16F5F3">
      <w:pPr>
        <w:rPr>
          <w:rFonts w:hint="eastAsia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3、室外消火栓主管道漏水维修；</w:t>
      </w:r>
    </w:p>
    <w:p w14:paraId="3DA10755">
      <w:pPr>
        <w:rPr>
          <w:rFonts w:hint="default"/>
          <w:sz w:val="25"/>
          <w:szCs w:val="25"/>
          <w:lang w:val="en-US" w:eastAsia="zh-CN"/>
        </w:rPr>
      </w:pPr>
      <w:r>
        <w:rPr>
          <w:rFonts w:hint="eastAsia"/>
          <w:sz w:val="25"/>
          <w:szCs w:val="25"/>
          <w:lang w:val="en-US" w:eastAsia="zh-CN"/>
        </w:rPr>
        <w:t>4、更换损坏阀门；</w:t>
      </w:r>
    </w:p>
    <w:p w14:paraId="554D9752">
      <w:pPr>
        <w:rPr>
          <w:b/>
          <w:bCs/>
          <w:sz w:val="25"/>
          <w:szCs w:val="25"/>
        </w:rPr>
      </w:pPr>
    </w:p>
    <w:p w14:paraId="55CABD47">
      <w:pPr>
        <w:rPr>
          <w:b/>
          <w:bCs/>
          <w:sz w:val="28"/>
          <w:szCs w:val="36"/>
        </w:rPr>
      </w:pPr>
    </w:p>
    <w:p w14:paraId="5DCC40B5">
      <w:pPr>
        <w:pStyle w:val="3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五、主要维修工程量表</w:t>
      </w:r>
    </w:p>
    <w:tbl>
      <w:tblPr>
        <w:tblStyle w:val="6"/>
        <w:tblW w:w="9356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27"/>
        <w:gridCol w:w="768"/>
        <w:gridCol w:w="1227"/>
        <w:gridCol w:w="4993"/>
        <w:gridCol w:w="752"/>
        <w:gridCol w:w="989"/>
      </w:tblGrid>
      <w:tr w14:paraId="082C52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935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21328D">
            <w:pPr>
              <w:widowControl/>
              <w:jc w:val="left"/>
              <w:rPr>
                <w:rFonts w:hint="eastAsia" w:ascii="等线" w:hAnsi="等线" w:eastAsia="等线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197246722" name="图片 520" descr="LsXID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246722" name="图片 520" descr="LsXID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05390612" name="图片 519" descr="eCGhp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390612" name="图片 519" descr="eCGhpy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598535588" name="图片 518" descr="FFqNX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535588" name="图片 518" descr="FFqNX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36131692" name="图片 517" descr="KpFhI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31692" name="图片 517" descr="KpFhI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67920884" name="图片 516" descr="mpdZQ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920884" name="图片 516" descr="mpdZQz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596312666" name="图片 515" descr="vhIDgv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6312666" name="图片 515" descr="vhIDgv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408830797" name="图片 514" descr="InYcw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830797" name="图片 514" descr="InYcw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997573413" name="图片 513" descr="TxmzO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7573413" name="图片 513" descr="TxmzO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45618205" name="图片 512" descr="EQErK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618205" name="图片 512" descr="EQErKU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69177231" name="图片 511" descr="wAMgo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177231" name="图片 511" descr="wAMgo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723048340" name="图片 510" descr="UeiaH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3048340" name="图片 510" descr="UeiaHM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422353747" name="图片 509" descr="CwNaQ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2353747" name="图片 509" descr="CwNaQO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23786452" name="图片 508" descr="ulowq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786452" name="图片 508" descr="ulowqr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71255447" name="图片 507" descr="ScUhyh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255447" name="图片 507" descr="ScUhyh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63263498" name="图片 506" descr="KEQvX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3263498" name="图片 506" descr="KEQvXT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2789650" name="图片 505" descr="YJEaw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89650" name="图片 505" descr="YJEaw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370167780" name="图片 504" descr="xeNPE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167780" name="图片 504" descr="xeNP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38228312" name="图片 503" descr="HKvrM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8228312" name="图片 503" descr="HKvrM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127175880" name="图片 502" descr="nBgUz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175880" name="图片 502" descr="nBgUz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30060788" name="图片 501" descr="cysuE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060788" name="图片 501" descr="cysuEO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843789720" name="图片 500" descr="mweyJ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89720" name="图片 500" descr="mweyJp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921042146" name="图片 499" descr="cenwDX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042146" name="图片 499" descr="cenwDX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460359780" name="图片 498" descr="FSdMc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359780" name="图片 498" descr="FSdMco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751916036" name="图片 497" descr="WdqXq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916036" name="图片 497" descr="WdqXq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39202361" name="图片 496" descr="IQQna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202361" name="图片 496" descr="IQQnap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703917070" name="图片 495" descr="cQvbS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917070" name="图片 495" descr="cQvbSy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922263131" name="图片 494" descr="blaJd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263131" name="图片 494" descr="blaJd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546885240" name="图片 493" descr="sShuP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885240" name="图片 493" descr="sShuP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656594977" name="图片 492" descr="cZdOfX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6594977" name="图片 492" descr="cZdOfX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182706062" name="图片 491" descr="wpPIJ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706062" name="图片 491" descr="wpPIJ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983759868" name="图片 490" descr="eacdL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759868" name="图片 490" descr="eacdLZ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53711973" name="图片 489" descr="EiVDM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3711973" name="图片 489" descr="EiVDMY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24765983" name="图片 488" descr="FHlsh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4765983" name="图片 488" descr="FHlshz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95404763" name="图片 487" descr="BPoOY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404763" name="图片 487" descr="BPoOY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30372187" name="图片 486" descr="XkjcN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72187" name="图片 486" descr="XkjcNm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918301956" name="图片 485" descr="TdCTQ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301956" name="图片 485" descr="TdCTQ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505948838" name="图片 484" descr="mdXgE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948838" name="图片 484" descr="mdXgEN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94130660" name="图片 483" descr="AKtFn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130660" name="图片 483" descr="AKtFn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543107417" name="图片 482" descr="DrEVw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107417" name="图片 482" descr="DrEVwu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74734113" name="图片 481" descr="dcBkM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4734113" name="图片 481" descr="dcBkMM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72083651" name="图片 480" descr="itOgB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2083651" name="图片 480" descr="itOgBp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9176341" name="图片 479" descr="sUscm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6341" name="图片 479" descr="sUscm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930419332" name="图片 478" descr="GbNaF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0419332" name="图片 478" descr="GbNaFM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20923329" name="图片 477" descr="wPiVQj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923329" name="图片 477" descr="wPiVQj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312866049" name="图片 476" descr="nEVJl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866049" name="图片 476" descr="nEVJlK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43341873" name="图片 475" descr="aycfiV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341873" name="图片 475" descr="aycfiV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463780103" name="图片 474" descr="msNy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3780103" name="图片 474" descr="msNymP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311678796" name="图片 473" descr="bGHXrj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678796" name="图片 473" descr="bGHXrj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412366117" name="图片 472" descr="oGuIZ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366117" name="图片 472" descr="oGuIZ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09603547" name="图片 471" descr="WBRffQ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603547" name="图片 471" descr="WBRffQ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89656473" name="图片 470" descr="QjgQq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656473" name="图片 470" descr="QjgQq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520336229" name="图片 469" descr="Xviyl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336229" name="图片 469" descr="Xviyli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926852980" name="图片 468" descr="qBExJV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6852980" name="图片 468" descr="qBExJV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756439243" name="图片 467" descr="BvPZD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6439243" name="图片 467" descr="BvPZDu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69256249" name="图片 466" descr="vmYs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256249" name="图片 466" descr="vmYs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45935958" name="图片 465" descr="tFeqH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935958" name="图片 465" descr="tFeqH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27097123" name="图片 464" descr="GWLOHv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7097123" name="图片 464" descr="GWLOHv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52069321" name="图片 463" descr="IStsh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2069321" name="图片 463" descr="IStshO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110818483" name="图片 462" descr="xzJns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818483" name="图片 462" descr="xzJnsU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772056971" name="图片 461" descr="OlUZx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2056971" name="图片 461" descr="OlUZxo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191884373" name="图片 460" descr="IufVu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884373" name="图片 460" descr="IufVu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52114608" name="图片 459" descr="drtWiv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114608" name="图片 459" descr="drtWiv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928801350" name="图片 458" descr="ghhYa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801350" name="图片 458" descr="ghhYa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901066137" name="图片 457" descr="zQgOP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1066137" name="图片 457" descr="zQgOP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619026783" name="图片 456" descr="XNpVKx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026783" name="图片 456" descr="XNpVKx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30266975" name="图片 455" descr="dVEqQ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266975" name="图片 455" descr="dVEqQl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123212967" name="图片 454" descr="wpTkh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212967" name="图片 454" descr="wpTkh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04552455" name="图片 453" descr="NAqDT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552455" name="图片 453" descr="NAqDT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28047975" name="图片 452" descr="KNDmK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8047975" name="图片 452" descr="KNDmKw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47019337" name="图片 451" descr="gCHQR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019337" name="图片 451" descr="gCHQRi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481551444" name="图片 450" descr="SbFNb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551444" name="图片 450" descr="SbFNbu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64988619" name="图片 449" descr="unvztJ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988619" name="图片 449" descr="unvztJ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33001170" name="图片 448" descr="TQSGh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001170" name="图片 448" descr="TQSGhK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52475984" name="图片 447" descr="eQoLP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475984" name="图片 447" descr="eQoLPT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3880723" name="图片 446" descr="NczatH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80723" name="图片 446" descr="NczatH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31563339" name="图片 445" descr="xmSHQ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1563339" name="图片 445" descr="xmSHQu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16779777" name="图片 444" descr="swkZc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779777" name="图片 444" descr="swkZcR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774901937" name="图片 443" descr="lFJmj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901937" name="图片 443" descr="lFJmjZ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991759575" name="图片 442" descr="KxwsD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759575" name="图片 442" descr="KxwsD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74402870" name="图片 441" descr="lEwNz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402870" name="图片 441" descr="lEwNzN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10512846" name="图片 440" descr="FSXty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512846" name="图片 440" descr="FSXty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685460548" name="图片 439" descr="lIsbc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5460548" name="图片 439" descr="lIsbc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28728781" name="图片 438" descr="hSUFt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728781" name="图片 438" descr="hSUFt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278416262" name="图片 437" descr="PBOBf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8416262" name="图片 437" descr="PBOBf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46142862" name="图片 436" descr="jgwhD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42862" name="图片 436" descr="jgwhD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251817727" name="图片 435" descr="bHdFI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1817727" name="图片 435" descr="bHdFIz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1566393" name="图片 434" descr="DjbOP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66393" name="图片 434" descr="DjbOP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774700261" name="图片 433" descr="TPEqUQ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700261" name="图片 433" descr="TPEqUQ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924444901" name="图片 432" descr="zvnBb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444901" name="图片 432" descr="zvnBb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16917487" name="图片 431" descr="HwbBe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917487" name="图片 431" descr="HwbBep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64103491" name="图片 430" descr="NQMWOx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4103491" name="图片 430" descr="NQMWOx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896596252" name="图片 429" descr="wEfQo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596252" name="图片 429" descr="wEfQo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807917288" name="图片 428" descr="cuPzk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917288" name="图片 428" descr="cuPzkk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168712344" name="图片 427" descr="LtvWl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8712344" name="图片 427" descr="LtvWlI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306109829" name="图片 426" descr="aCkFO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6109829" name="图片 426" descr="aCkFO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48384120" name="图片 425" descr="klAGk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384120" name="图片 425" descr="klAGku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881458317" name="图片 424" descr="xYVhL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458317" name="图片 424" descr="xYVhLt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53597444" name="图片 423" descr="OLlNp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97444" name="图片 423" descr="OLlNpR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2007953464" name="图片 422" descr="mxWAr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953464" name="图片 422" descr="mxWArn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786166705" name="图片 421" descr="KpdfU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166705" name="图片 421" descr="KpdfU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1532059770" name="图片 420" descr="ISuTah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059770" name="图片 420" descr="ISuTah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981892910" name="图片 419" descr="YbUHo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1892910" name="图片 419" descr="YbUHoy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608946535" name="图片 418" descr="JRgCc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946535" name="图片 418" descr="JRgCc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等线" w:hAnsi="等线" w:eastAsia="等线" w:cs="宋体"/>
                <w:color w:val="000000"/>
                <w:kern w:val="0"/>
                <w:sz w:val="20"/>
                <w:szCs w:val="20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0</wp:posOffset>
                  </wp:positionV>
                  <wp:extent cx="271780" cy="538480"/>
                  <wp:effectExtent l="0" t="0" r="0" b="0"/>
                  <wp:wrapNone/>
                  <wp:docPr id="759159297" name="图片 417" descr="pDrvW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159297" name="图片 417" descr="pDrvWS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53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6"/>
              <w:tblW w:w="0" w:type="auto"/>
              <w:tblCellSpacing w:w="0" w:type="dxa"/>
              <w:tblInd w:w="0" w:type="dxa"/>
              <w:tblLayout w:type="autofit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9135"/>
            </w:tblGrid>
            <w:tr w14:paraId="5FD7E8AF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801" w:hRule="atLeast"/>
                <w:tblCellSpacing w:w="0" w:type="dxa"/>
              </w:trPr>
              <w:tc>
                <w:tcPr>
                  <w:tcW w:w="934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000000" w:fill="92D050"/>
                  <w:vAlign w:val="center"/>
                </w:tcPr>
                <w:p w14:paraId="779D1267">
                  <w:pPr>
                    <w:widowControl/>
                    <w:jc w:val="center"/>
                    <w:rPr>
                      <w:rFonts w:hint="eastAsia" w:ascii="仿宋" w:hAnsi="仿宋" w:eastAsia="仿宋" w:cs="宋体"/>
                      <w:b/>
                      <w:bCs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hint="eastAsia" w:ascii="仿宋" w:hAnsi="仿宋" w:eastAsia="仿宋" w:cs="宋体"/>
                      <w:b/>
                      <w:bCs/>
                      <w:color w:val="000000"/>
                      <w:kern w:val="0"/>
                      <w:sz w:val="28"/>
                      <w:szCs w:val="28"/>
                      <w:lang w:val="en-US" w:eastAsia="zh-CN"/>
                    </w:rPr>
                    <w:t>荟萃园</w:t>
                  </w:r>
                  <w:r>
                    <w:rPr>
                      <w:rFonts w:hint="eastAsia" w:ascii="仿宋" w:hAnsi="仿宋" w:eastAsia="仿宋" w:cs="宋体"/>
                      <w:b/>
                      <w:bCs/>
                      <w:color w:val="000000"/>
                      <w:kern w:val="0"/>
                      <w:sz w:val="28"/>
                      <w:szCs w:val="28"/>
                    </w:rPr>
                    <w:t>消防维修工程量清单</w:t>
                  </w:r>
                </w:p>
              </w:tc>
            </w:tr>
          </w:tbl>
          <w:p w14:paraId="790677BC">
            <w:pPr>
              <w:widowControl/>
              <w:jc w:val="left"/>
              <w:rPr>
                <w:rFonts w:hint="eastAsia" w:ascii="等线" w:hAnsi="等线" w:eastAsia="等线" w:cs="宋体"/>
                <w:color w:val="000000"/>
                <w:kern w:val="0"/>
                <w:sz w:val="20"/>
                <w:szCs w:val="20"/>
              </w:rPr>
            </w:pPr>
          </w:p>
        </w:tc>
      </w:tr>
      <w:tr w14:paraId="7F3101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DEFC6">
            <w:pPr>
              <w:widowControl/>
              <w:jc w:val="center"/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  <w:t>序号</w:t>
            </w:r>
          </w:p>
        </w:tc>
        <w:tc>
          <w:tcPr>
            <w:tcW w:w="768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C44151">
            <w:pPr>
              <w:widowControl/>
              <w:jc w:val="center"/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  <w:t>类别</w:t>
            </w: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0A97B7">
            <w:pPr>
              <w:widowControl/>
              <w:jc w:val="center"/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  <w:t>分项工程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6B38C7">
            <w:pPr>
              <w:widowControl/>
              <w:jc w:val="center"/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  <w:t>规格、要求、工艺等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6DCFFB">
            <w:pPr>
              <w:widowControl/>
              <w:jc w:val="center"/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  <w:t>单位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D0B809">
            <w:pPr>
              <w:widowControl/>
              <w:jc w:val="center"/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000000"/>
                <w:kern w:val="0"/>
                <w:sz w:val="22"/>
                <w:szCs w:val="22"/>
              </w:rPr>
              <w:t>工程量</w:t>
            </w:r>
          </w:p>
        </w:tc>
      </w:tr>
      <w:tr w14:paraId="788BB4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19D324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</w:t>
            </w:r>
          </w:p>
        </w:tc>
        <w:tc>
          <w:tcPr>
            <w:tcW w:w="768" w:type="dxa"/>
            <w:vMerge w:val="restar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C5D3A2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消防电系统</w:t>
            </w: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54D99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更换主机回路卡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2CA43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1、名称：回路卡更换；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2、规格型号：北大青年11SF回路卡；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3、工作内容：拆除更换及调试；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4、按要求完成拆除，对已完工程保护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A49F8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88FE2C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</w:t>
            </w:r>
          </w:p>
        </w:tc>
      </w:tr>
      <w:tr w14:paraId="54B27C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8C81A3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5608C9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9BADD6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68A1AA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NHBV4*2.5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消火栓按钮启泵线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0ED611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3725D0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1823.6</w:t>
            </w:r>
          </w:p>
        </w:tc>
      </w:tr>
      <w:tr w14:paraId="1B5CB2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A7BE01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1A0FB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FD08CE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A242C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NHRVVP6*1.5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火灾报警总线（室外）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F35E82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CFC60F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3266.2</w:t>
            </w:r>
          </w:p>
        </w:tc>
      </w:tr>
      <w:tr w14:paraId="4D165D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9F483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99BA37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042E59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EBFC9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NHRVVP8*1.5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火灾报警总线（室外）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1D310B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95720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1899.7</w:t>
            </w:r>
          </w:p>
        </w:tc>
      </w:tr>
      <w:tr w14:paraId="6AD3A3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4C6399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5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9D6F51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350B8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3CEB61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NHBV2*4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联动外控电源线（室外）及室内干线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4B136C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9C3E5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1976.5</w:t>
            </w:r>
          </w:p>
        </w:tc>
      </w:tr>
      <w:tr w14:paraId="09975E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0C0203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CA3400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813B5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EDF9BE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NHRVSP4*2.5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总线电话进线（室外）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780B5B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B3E9E5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1356.4</w:t>
            </w:r>
          </w:p>
        </w:tc>
      </w:tr>
      <w:tr w14:paraId="01F7E9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C83373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7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8E20E6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981615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F0CF4B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NHRVSP2*2.5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二线消防电话进线（室外）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AF5E7C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7F15FB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1342.3</w:t>
            </w:r>
          </w:p>
        </w:tc>
      </w:tr>
      <w:tr w14:paraId="1037AA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EF51F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8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CDE452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3C4B43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6D086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NHBV2*1.5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消防广播进线（室外）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D3AA38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84252B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1350.5</w:t>
            </w:r>
          </w:p>
        </w:tc>
      </w:tr>
      <w:tr w14:paraId="0A718F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E9D48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9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0BCC89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9BCEDE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02AD9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NHBV2*2.5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联动外控电源线平面线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68771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1C74D1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500</w:t>
            </w:r>
          </w:p>
        </w:tc>
      </w:tr>
      <w:tr w14:paraId="1A817A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F3B388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10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77A8B0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41A16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维修布线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823A87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1、名称：维修布线；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NHRVVP2*1.5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 xml:space="preserve"> 火灾报警总线平面线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更换铺设等；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4、验收标准：布线完成后能够满足系统正常运行及联动；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77FEF4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28CB35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1000</w:t>
            </w:r>
          </w:p>
        </w:tc>
      </w:tr>
      <w:tr w14:paraId="055ED6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5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4CB58A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11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DD5449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F7569A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线管铺设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C222DE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1、名称：配管；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2、材质规格：JDG管，DN20；(包含接头及线盒、盖板）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3、配置形式及部位：根据现场情况铺设，满足现场使用要求；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4、其他：对已完工程保护、高空作业、脚手架等一切为完成该项目可能发生的措施；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07F15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D819B4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500</w:t>
            </w:r>
          </w:p>
        </w:tc>
      </w:tr>
      <w:tr w14:paraId="5C50AB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5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53CFE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12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5B0039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244C7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感烟/温探测器更换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976A0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1、品牌：项目消防同等品牌；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2、含采购、安装线路等一切为满足本项工程所发生的费用。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CC13E5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240140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150</w:t>
            </w:r>
          </w:p>
        </w:tc>
      </w:tr>
      <w:tr w14:paraId="6B6FC8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8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D1F5A6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13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C9A857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4BCC93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消火栓按钮更换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F3FB5F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1、品牌：项目消防同等品牌；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2、含采购、安装线路等一切为满足本项工程所发生的费用。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FF286E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BED14A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35</w:t>
            </w:r>
          </w:p>
        </w:tc>
      </w:tr>
      <w:tr w14:paraId="24B0D8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74F817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14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5E66E5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9E1F2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手动报警按钮更换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1F0632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1、品牌：项目消防同等品牌；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2、含采购、安装线路等一切为满足本项工程所发生的费用。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3D87D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9282CE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45</w:t>
            </w:r>
          </w:p>
        </w:tc>
      </w:tr>
      <w:tr w14:paraId="2110BF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5B5690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15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148EA1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B098CB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新增声光报警更换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E28992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1、品牌：项目消防同等品牌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2、含声光报警采购、安装等一切为满足本项工程所发生的费用。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C4A07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4D144E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35</w:t>
            </w:r>
          </w:p>
        </w:tc>
      </w:tr>
      <w:tr w14:paraId="31C40F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7B3107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16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C0B221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4779B1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消防电话更换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E4C1C1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1、品牌：项目消防同等品牌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2、含声光报警采购、安装等一切为满足本项工程所发生的费用。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1C5CB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D91E25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10</w:t>
            </w:r>
          </w:p>
        </w:tc>
      </w:tr>
      <w:tr w14:paraId="3FB508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9A7EDA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17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013C33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6F438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输入/出模块更换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7F3596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1、品牌：各项目消防同等品牌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2、含新增输入/出模块采购、安装调试等一切为满足本项工程所发生的费用。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37B2A2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块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CC9D23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35</w:t>
            </w:r>
          </w:p>
        </w:tc>
      </w:tr>
      <w:tr w14:paraId="5E0F20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17E15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18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2BFDC6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B37FDB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火灾显示盘更换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3CAFD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1、品牌：各项目消防同等品牌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2、含新增输入/出模块采购、安装调试等一切为满足本项工程所发生的费用。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32257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D52591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10</w:t>
            </w:r>
          </w:p>
        </w:tc>
      </w:tr>
      <w:tr w14:paraId="1F38EA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6C9B6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9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934F9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61D13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应急照明灯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A2FD26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1、名称：灯具更换；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2、规格型号：220DC，明装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3、工作内容：更换损坏灯具；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4、验收标准：更换完成后满足现场使用；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D6650E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EFCA84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800</w:t>
            </w:r>
          </w:p>
        </w:tc>
      </w:tr>
      <w:tr w14:paraId="397778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82006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20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55C36F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3761A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疏散指示标识牌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A90AF9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1、名称：灯具更换；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2、规格型号：220DC，明装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3、工作内容：更换损坏灯具；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4、验收标准：更换完成后满足现场使用；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16AFC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61228E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450</w:t>
            </w:r>
          </w:p>
        </w:tc>
      </w:tr>
      <w:tr w14:paraId="7FB1E4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4B3BD5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21</w:t>
            </w:r>
          </w:p>
        </w:tc>
        <w:tc>
          <w:tcPr>
            <w:tcW w:w="7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43252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F55403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安全出口标识牌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A4C0D1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1、名称：灯具更换；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2、规格型号：220DC，明装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3、工作内容：更换损坏灯具；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4、验收标准：更换完成后满足现场使用；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5、按要求完成拆除，对已完工程保护、高空作业、脚手架等一切为完成该拆除项目可能发生的费用；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6、完工清理及垃圾外运到市政允许指定地点。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8607F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EB5F4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100</w:t>
            </w:r>
          </w:p>
        </w:tc>
      </w:tr>
      <w:tr w14:paraId="000590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9DC2AB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68" w:type="dxa"/>
            <w:vMerge w:val="restart"/>
            <w:tcBorders>
              <w:top w:val="nil"/>
              <w:left w:val="single" w:color="000000" w:sz="4" w:space="0"/>
              <w:right w:val="nil"/>
            </w:tcBorders>
            <w:shd w:val="clear" w:color="auto" w:fill="auto"/>
            <w:vAlign w:val="center"/>
          </w:tcPr>
          <w:p w14:paraId="4D41F875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消防水系统</w:t>
            </w: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E56E47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稳压泵连接管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C48876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喷淋稳压泵连接管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稳压泵进水连接感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3、型号：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DN100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4、包含为完成该项目所发生的一切费用；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5、完工清理及垃圾外运到市政允许指定地点。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B3FBA5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C9CE8B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</w:t>
            </w:r>
          </w:p>
        </w:tc>
      </w:tr>
      <w:tr w14:paraId="070395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8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7314B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09EF7959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0EEEC6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流量开关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EAF88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1、名称：低压压力开关；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2、工作内容：高位水箱消火栓供水管增设流量开关，控制线路引至消防泵房控制柜并调试，满足消火栓泵自动启泵的要求，含管道开洞；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3、符合设计及施工验收规范要求；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4、按要求完成工作，对已完工程保护等一切为完成该项目可能发生的费用。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4DEBCE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套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5BE24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</w:tr>
      <w:tr w14:paraId="62589A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93F0AA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5984796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3267D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电子液位计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3624DC">
            <w:pPr>
              <w:widowControl/>
              <w:numPr>
                <w:ilvl w:val="0"/>
                <w:numId w:val="3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名称：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水箱、水池电子液位计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2、工作内容：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增设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消防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水池、水箱电子液位计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消火栓，并调试</w:t>
            </w:r>
          </w:p>
          <w:p w14:paraId="3DDF95B3">
            <w:pPr>
              <w:widowControl/>
              <w:numPr>
                <w:ilvl w:val="0"/>
                <w:numId w:val="3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3、符合设计及施工验收规范要求；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4、按要求完成工作，对已完工程保护等一切为完成该项目可能发生的费用。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23BA02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3E36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</w:tr>
      <w:tr w14:paraId="0EB378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29FD0C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5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single" w:color="auto" w:sz="4" w:space="0"/>
            </w:tcBorders>
            <w:vAlign w:val="center"/>
          </w:tcPr>
          <w:p w14:paraId="71DDBC4D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auto"/>
            <w:vAlign w:val="center"/>
          </w:tcPr>
          <w:p w14:paraId="628DDB6B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软连接</w:t>
            </w:r>
          </w:p>
        </w:tc>
        <w:tc>
          <w:tcPr>
            <w:tcW w:w="499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27850A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1、名称：橡胶软连接；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2、规格：DN150；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3、部位用途：消防水泵出水口；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4、安装完成，满足使用要求，包含为完成本项工作所需要发生的一切费用；</w:t>
            </w:r>
          </w:p>
        </w:tc>
        <w:tc>
          <w:tcPr>
            <w:tcW w:w="752" w:type="dxa"/>
            <w:tcBorders>
              <w:top w:val="nil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27C36C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80EA91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</w:t>
            </w:r>
          </w:p>
        </w:tc>
      </w:tr>
      <w:tr w14:paraId="4E4DF0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216B7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</w:t>
            </w:r>
          </w:p>
        </w:tc>
        <w:tc>
          <w:tcPr>
            <w:tcW w:w="768" w:type="dxa"/>
            <w:vMerge w:val="restart"/>
            <w:tcBorders>
              <w:top w:val="nil"/>
              <w:left w:val="single" w:color="000000" w:sz="4" w:space="0"/>
              <w:right w:val="nil"/>
            </w:tcBorders>
            <w:vAlign w:val="center"/>
          </w:tcPr>
          <w:p w14:paraId="1B25505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188AAE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球墨铸铁管更换</w:t>
            </w:r>
          </w:p>
        </w:tc>
        <w:tc>
          <w:tcPr>
            <w:tcW w:w="49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15F15BA">
            <w:pPr>
              <w:widowControl/>
              <w:numPr>
                <w:ilvl w:val="0"/>
                <w:numId w:val="4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名称：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球墨铸铁管</w:t>
            </w:r>
          </w:p>
          <w:p w14:paraId="7353F04A">
            <w:pPr>
              <w:widowControl/>
              <w:numPr>
                <w:ilvl w:val="0"/>
                <w:numId w:val="4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安装部位：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消火栓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室外埋地安装</w:t>
            </w:r>
          </w:p>
          <w:p w14:paraId="24BC619F">
            <w:pPr>
              <w:widowControl/>
              <w:numPr>
                <w:ilvl w:val="0"/>
                <w:numId w:val="0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3、介质：消防供水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4、规格、压力等级：DN150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5、连接形式：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承插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连接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6.包含完成本项清单所需的全部工作内容；</w:t>
            </w:r>
          </w:p>
        </w:tc>
        <w:tc>
          <w:tcPr>
            <w:tcW w:w="75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 w14:paraId="45B06FBA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米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BB08D1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420</w:t>
            </w:r>
          </w:p>
        </w:tc>
      </w:tr>
      <w:tr w14:paraId="5C4490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A9230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50FFA5B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55A7CE6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球墨铸铁管更换</w:t>
            </w:r>
          </w:p>
        </w:tc>
        <w:tc>
          <w:tcPr>
            <w:tcW w:w="49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8258755">
            <w:pPr>
              <w:widowControl/>
              <w:numPr>
                <w:ilvl w:val="0"/>
                <w:numId w:val="0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1、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名称：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球墨铸铁管</w:t>
            </w:r>
          </w:p>
          <w:p w14:paraId="004CD148">
            <w:pPr>
              <w:widowControl/>
              <w:numPr>
                <w:ilvl w:val="0"/>
                <w:numId w:val="0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2、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安装部位：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喷淋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室外埋地安装</w:t>
            </w:r>
          </w:p>
          <w:p w14:paraId="63F3D4D2">
            <w:pPr>
              <w:widowControl/>
              <w:numPr>
                <w:ilvl w:val="0"/>
                <w:numId w:val="0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3、介质：消防供水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3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、规格、压力等级：DN150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5、连接形式：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承插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连接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6.包含完成本项清单所需的全部工作内容；</w:t>
            </w:r>
          </w:p>
        </w:tc>
        <w:tc>
          <w:tcPr>
            <w:tcW w:w="75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 w14:paraId="32FDF6F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米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9A931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75</w:t>
            </w:r>
          </w:p>
        </w:tc>
      </w:tr>
      <w:tr w14:paraId="483C14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8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FDF591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0FC277E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27F4DB6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镀锌钢管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/>
              </w:rPr>
              <w:t>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8D502B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1、材质：镀锌钢管；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2、规格：DN100、壁厚符合国标要求；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3、接口形式：卡箍、弯头、四通、三通、大小头等；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5、工作内容：管道及管件供应、安装，管道支架制作、套管制作安装，除锈、刷漆、喷涂流向标识等包含完成本项目的一切相关事项和费用；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6、对周边设施设备保护、完工场清、垃圾外运到市政允许指定地点。</w:t>
            </w:r>
          </w:p>
        </w:tc>
        <w:tc>
          <w:tcPr>
            <w:tcW w:w="75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 w14:paraId="7ED58715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shd w:val="clear" w:color="auto" w:fill="auto"/>
              </w:rPr>
              <w:t>米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AC2CB5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60</w:t>
            </w:r>
          </w:p>
        </w:tc>
      </w:tr>
      <w:tr w14:paraId="0CA0D3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DE6520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45DA5C9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1F9A4C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信号蝶阀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更换</w:t>
            </w:r>
          </w:p>
        </w:tc>
        <w:tc>
          <w:tcPr>
            <w:tcW w:w="499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6F365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1、名称：信号蝶阀；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2、规格：DN150；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3、部位用途：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湿式报警阀间信号蝶阀更换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4、安装完成，满足使用要求，包含为完成本项工作所需要发生的一切费用；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84948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43C31B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</w:t>
            </w:r>
          </w:p>
        </w:tc>
      </w:tr>
      <w:tr w14:paraId="7D476D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FE75F1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3F4E7726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AA25D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蝶阀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更换</w:t>
            </w:r>
          </w:p>
        </w:tc>
        <w:tc>
          <w:tcPr>
            <w:tcW w:w="499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4E40AF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1、名称：信号蝶阀；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2、规格：DN150；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3、部位用途：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湿式报警阀间信号蝶阀更换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4、安装完成，满足使用要求，包含为完成本项工作所需要发生的一切费用；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8C91E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AC78E0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0</w:t>
            </w:r>
          </w:p>
        </w:tc>
      </w:tr>
      <w:tr w14:paraId="646DA1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14A581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6A1A4CC9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84E5F4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闸阀更换</w:t>
            </w:r>
          </w:p>
        </w:tc>
        <w:tc>
          <w:tcPr>
            <w:tcW w:w="499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C1768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明杆闸阀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2、规格：DN150；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3、部位用途：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消防水泵出水口阀门更换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4、安装完成，满足使用要求，包含为完成本项工作所需要发生的一切费用；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8E8009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238951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</w:tr>
      <w:tr w14:paraId="63998A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8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F43ABF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0F35E92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B9E55A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室内漏水点维修</w:t>
            </w:r>
          </w:p>
        </w:tc>
        <w:tc>
          <w:tcPr>
            <w:tcW w:w="499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4FAC4D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漏水点维修；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、部位用途：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室内管网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 xml:space="preserve">； 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、安装完成，满足使用要求，包含为完成本项工作所需要发生的一切费用；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77522A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处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E3BD58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7</w:t>
            </w:r>
          </w:p>
        </w:tc>
      </w:tr>
      <w:tr w14:paraId="5406C6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3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DEB689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4B0D61DD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7028AF">
            <w:pPr>
              <w:widowControl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t>压力表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更换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D5B3C3">
            <w:pPr>
              <w:widowControl/>
              <w:jc w:val="left"/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t>1、供水压力表,Y60   0-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  <w:lang w:val="en-US" w:eastAsia="zh-CN"/>
              </w:rPr>
              <w:t>1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t>.6mpa；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t>2、安装调试，满足现场使用要求；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t>3、包含为完成本项工作所发生的所有费用：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5E3926">
            <w:pPr>
              <w:widowControl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C343A3">
            <w:pPr>
              <w:widowControl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2"/>
                <w:szCs w:val="22"/>
                <w:lang w:val="en-US" w:eastAsia="zh-CN"/>
              </w:rPr>
              <w:t>8</w:t>
            </w:r>
          </w:p>
        </w:tc>
      </w:tr>
      <w:tr w14:paraId="0E6EEC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F7AB34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768" w:type="dxa"/>
            <w:vMerge w:val="restart"/>
            <w:tcBorders>
              <w:top w:val="nil"/>
              <w:left w:val="single" w:color="000000" w:sz="4" w:space="0"/>
              <w:right w:val="nil"/>
            </w:tcBorders>
            <w:vAlign w:val="center"/>
          </w:tcPr>
          <w:p w14:paraId="126FAEAE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8CF2F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消火栓箱门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F386D0">
            <w:pPr>
              <w:widowControl/>
              <w:numPr>
                <w:ilvl w:val="0"/>
                <w:numId w:val="5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消火栓箱门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,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1800*700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</w:p>
          <w:p w14:paraId="7D5F477D">
            <w:pPr>
              <w:widowControl/>
              <w:numPr>
                <w:ilvl w:val="0"/>
                <w:numId w:val="5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安装，满足现场使用要求；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3、包含为完成本项工作所发生的所有费用：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A31D46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A6F0C1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120</w:t>
            </w:r>
          </w:p>
        </w:tc>
      </w:tr>
      <w:tr w14:paraId="4D1A30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6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6E73DE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385FDB73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728F69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消火栓箱内配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065298">
            <w:pPr>
              <w:widowControl/>
              <w:numPr>
                <w:ilvl w:val="0"/>
                <w:numId w:val="0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消火栓箱内配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</w:p>
          <w:p w14:paraId="2A002165">
            <w:pPr>
              <w:widowControl/>
              <w:jc w:val="left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2、水带、水枪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eastAsia="zh-CN"/>
              </w:rPr>
              <w:t>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卷盘；</w:t>
            </w:r>
          </w:p>
          <w:p w14:paraId="591614E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安装，满足现场使用要求；</w:t>
            </w:r>
          </w:p>
          <w:p w14:paraId="37004F1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3、包含为完成本项工作所发生的所有费用：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6B63D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E3394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350</w:t>
            </w:r>
          </w:p>
        </w:tc>
      </w:tr>
      <w:tr w14:paraId="2A4C1F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BA6CC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0AEB0FF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D04720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灭火器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E48661">
            <w:pPr>
              <w:widowControl/>
              <w:numPr>
                <w:ilvl w:val="0"/>
                <w:numId w:val="0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灭火器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</w:p>
          <w:p w14:paraId="2F3FA657">
            <w:pPr>
              <w:widowControl/>
              <w:jc w:val="left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MF/ABC3</w:t>
            </w:r>
          </w:p>
          <w:p w14:paraId="3AEA5062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3、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安装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更换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，满足现场使用要求；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page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3、包含为完成本项工作所发生的所有费用：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DEB779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31530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1200</w:t>
            </w:r>
          </w:p>
        </w:tc>
      </w:tr>
      <w:tr w14:paraId="6C366D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41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60213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37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13E67CDE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51143D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铺装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路面破除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82157F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1、名称：地砖地面拆除；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2、工作内容：地砖面层、混凝土垫层及附着物拆除、土方开挖等（综合考虑，满足下一道工序要求）；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3、成品保护及一切为完成该拆除项目可能发生的其他费用;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7F587E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㎡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72ABD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495</w:t>
            </w:r>
          </w:p>
        </w:tc>
      </w:tr>
      <w:tr w14:paraId="2598F1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06778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right w:val="nil"/>
            </w:tcBorders>
            <w:vAlign w:val="center"/>
          </w:tcPr>
          <w:p w14:paraId="3623D0A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087E72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铺装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路面恢复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7A4D8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1、名称：地砖地面恢复；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2、管道等更换完成后需要恢复地面至原样，包括土方回填后，使用C25混凝土垫层，地砖铺贴(需要与现场一致)；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3、包含为完成该项目所发生的一切费用；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4、完工清理及垃圾外运到市政允许指定地点。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ABCC9C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㎡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D543DB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495</w:t>
            </w:r>
          </w:p>
        </w:tc>
      </w:tr>
      <w:tr w14:paraId="4F91DC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82" w:hRule="atLeast"/>
        </w:trPr>
        <w:tc>
          <w:tcPr>
            <w:tcW w:w="627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7431F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39</w:t>
            </w:r>
          </w:p>
        </w:tc>
        <w:tc>
          <w:tcPr>
            <w:tcW w:w="768" w:type="dxa"/>
            <w:vMerge w:val="continue"/>
            <w:tcBorders>
              <w:left w:val="single" w:color="000000" w:sz="4" w:space="0"/>
              <w:bottom w:val="single" w:color="auto" w:sz="4" w:space="0"/>
              <w:right w:val="nil"/>
            </w:tcBorders>
            <w:vAlign w:val="center"/>
          </w:tcPr>
          <w:p w14:paraId="3FAD41AC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BD29D7">
            <w:pPr>
              <w:widowControl/>
              <w:jc w:val="left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阀门井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拆除、恢复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FB0C74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1.规格：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00*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00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2.砖砌结构，含阀门井盖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3.包含完成本项清单所需的全部工作内容；</w:t>
            </w:r>
          </w:p>
        </w:tc>
        <w:tc>
          <w:tcPr>
            <w:tcW w:w="752" w:type="dxa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196E9F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个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B5913F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</w:t>
            </w:r>
          </w:p>
        </w:tc>
      </w:tr>
      <w:tr w14:paraId="42F2AB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BD5B94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768" w:type="dxa"/>
            <w:vMerge w:val="continue"/>
            <w:tcBorders>
              <w:top w:val="single" w:color="auto" w:sz="4" w:space="0"/>
              <w:left w:val="single" w:color="000000" w:sz="4" w:space="0"/>
              <w:right w:val="nil"/>
            </w:tcBorders>
            <w:vAlign w:val="center"/>
          </w:tcPr>
          <w:p w14:paraId="606EFBEE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C3B806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防火门更换</w:t>
            </w:r>
          </w:p>
        </w:tc>
        <w:tc>
          <w:tcPr>
            <w:tcW w:w="4993" w:type="dxa"/>
            <w:tcBorders>
              <w:top w:val="single" w:color="auto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A67075">
            <w:pPr>
              <w:widowControl/>
              <w:jc w:val="left"/>
              <w:rPr>
                <w:rFonts w:ascii="仿宋" w:hAnsi="仿宋" w:eastAsia="仿宋"/>
                <w:color w:val="000000"/>
                <w:kern w:val="0"/>
                <w:sz w:val="22"/>
                <w:szCs w:val="22"/>
              </w:rPr>
            </w:pP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1、名称：防火门更换；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2、规格型号：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  <w:lang w:val="en-US" w:eastAsia="zh-CN"/>
              </w:rPr>
              <w:t>木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制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  <w:lang w:val="en-US" w:eastAsia="zh-CN"/>
              </w:rPr>
              <w:t xml:space="preserve"> 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防火门  2.1m*1.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  <w:lang w:val="en-US" w:eastAsia="zh-CN"/>
              </w:rPr>
              <w:t>5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m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3、工作内容：原有木质防火门拆除及安装，配套闭门器安装；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4、验收标准：更换完成后功能运行正常；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5、按要求完成拆除，对已完工程保护、高空作业、脚手架、运输等一切为完成该拆除项目可能发生的费用；</w:t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/>
                <w:color w:val="000000"/>
                <w:sz w:val="22"/>
                <w:szCs w:val="22"/>
              </w:rPr>
              <w:t>6、完工清理及垃圾外运到市政允许指定地点。</w:t>
            </w:r>
          </w:p>
          <w:p w14:paraId="4656039B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</w:p>
        </w:tc>
        <w:tc>
          <w:tcPr>
            <w:tcW w:w="752" w:type="dxa"/>
            <w:tcBorders>
              <w:top w:val="single" w:color="auto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A33C71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樘</w:t>
            </w:r>
          </w:p>
        </w:tc>
        <w:tc>
          <w:tcPr>
            <w:tcW w:w="989" w:type="dxa"/>
            <w:tcBorders>
              <w:top w:val="single" w:color="auto" w:sz="4" w:space="0"/>
              <w:left w:val="nil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52A0E0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6</w:t>
            </w:r>
          </w:p>
        </w:tc>
      </w:tr>
      <w:tr w14:paraId="27F700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3" w:hRule="atLeast"/>
        </w:trPr>
        <w:tc>
          <w:tcPr>
            <w:tcW w:w="627" w:type="dxa"/>
            <w:tcBorders>
              <w:top w:val="nil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C886DA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41</w:t>
            </w:r>
          </w:p>
        </w:tc>
        <w:tc>
          <w:tcPr>
            <w:tcW w:w="768" w:type="dxa"/>
            <w:tcBorders>
              <w:left w:val="single" w:color="000000" w:sz="4" w:space="0"/>
              <w:bottom w:val="single" w:color="auto" w:sz="4" w:space="0"/>
              <w:right w:val="nil"/>
            </w:tcBorders>
            <w:vAlign w:val="center"/>
          </w:tcPr>
          <w:p w14:paraId="434FE3C6">
            <w:pPr>
              <w:widowControl/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1227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74773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系统调试</w:t>
            </w:r>
          </w:p>
        </w:tc>
        <w:tc>
          <w:tcPr>
            <w:tcW w:w="4993" w:type="dxa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FAF14F">
            <w:pPr>
              <w:widowControl/>
              <w:numPr>
                <w:ilvl w:val="0"/>
                <w:numId w:val="6"/>
              </w:numPr>
              <w:jc w:val="left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名称：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报警系统整体调试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t>2、包含为完成该项目所发生的一切费用；</w:t>
            </w: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</w:rPr>
              <w:br w:type="textWrapping"/>
            </w:r>
          </w:p>
        </w:tc>
        <w:tc>
          <w:tcPr>
            <w:tcW w:w="752" w:type="dxa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30FE6E">
            <w:pPr>
              <w:widowControl/>
              <w:jc w:val="center"/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项</w:t>
            </w:r>
          </w:p>
        </w:tc>
        <w:tc>
          <w:tcPr>
            <w:tcW w:w="98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80069C">
            <w:pPr>
              <w:widowControl/>
              <w:jc w:val="center"/>
              <w:rPr>
                <w:rFonts w:hint="default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000000"/>
                <w:kern w:val="0"/>
                <w:sz w:val="22"/>
                <w:szCs w:val="22"/>
                <w:lang w:val="en-US" w:eastAsia="zh-CN"/>
              </w:rPr>
              <w:t>1</w:t>
            </w:r>
          </w:p>
        </w:tc>
      </w:tr>
    </w:tbl>
    <w:p w14:paraId="1170D79B"/>
    <w:p w14:paraId="32E544FF">
      <w:pPr>
        <w:widowControl/>
        <w:jc w:val="left"/>
      </w:pPr>
      <w:r>
        <w:br w:type="page"/>
      </w:r>
    </w:p>
    <w:p w14:paraId="449F1B53"/>
    <w:p w14:paraId="149B9368">
      <w:pPr>
        <w:pStyle w:val="3"/>
      </w:pPr>
      <w:r>
        <w:rPr>
          <w:rFonts w:hint="eastAsia"/>
          <w:b/>
          <w:bCs/>
          <w:sz w:val="28"/>
          <w:szCs w:val="36"/>
        </w:rPr>
        <w:t>附：现场检查照片</w:t>
      </w:r>
      <w:bookmarkStart w:id="1" w:name="_GoBack"/>
      <w:bookmarkEnd w:id="1"/>
      <w:r>
        <w:rPr>
          <w:rFonts w:hint="eastAsia"/>
          <w:b/>
          <w:bCs/>
          <w:sz w:val="28"/>
          <w:szCs w:val="36"/>
        </w:rPr>
        <w:t>：</w:t>
      </w:r>
    </w:p>
    <w:p w14:paraId="2F72AB3D">
      <w:pPr>
        <w:tabs>
          <w:tab w:val="right" w:pos="7826"/>
        </w:tabs>
      </w:pPr>
      <w: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3098800</wp:posOffset>
            </wp:positionH>
            <wp:positionV relativeFrom="paragraph">
              <wp:posOffset>27940</wp:posOffset>
            </wp:positionV>
            <wp:extent cx="2667000" cy="350520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636520" cy="353568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DBEFF">
      <w:pPr>
        <w:tabs>
          <w:tab w:val="right" w:pos="7826"/>
        </w:tabs>
      </w:pPr>
    </w:p>
    <w:p w14:paraId="2A6960D7">
      <w:pPr>
        <w:tabs>
          <w:tab w:val="right" w:pos="7826"/>
        </w:tabs>
      </w:pPr>
      <w: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156845</wp:posOffset>
            </wp:positionV>
            <wp:extent cx="2672080" cy="3723640"/>
            <wp:effectExtent l="0" t="0" r="10160" b="10160"/>
            <wp:wrapTight wrapText="bothSides">
              <wp:wrapPolygon>
                <wp:start x="0" y="0"/>
                <wp:lineTo x="0" y="21438"/>
                <wp:lineTo x="21405" y="21438"/>
                <wp:lineTo x="21405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72080" cy="372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3079750</wp:posOffset>
            </wp:positionH>
            <wp:positionV relativeFrom="paragraph">
              <wp:posOffset>149860</wp:posOffset>
            </wp:positionV>
            <wp:extent cx="2711450" cy="3645535"/>
            <wp:effectExtent l="0" t="0" r="1270" b="12065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364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6570DB">
      <w:pPr>
        <w:tabs>
          <w:tab w:val="right" w:pos="7826"/>
        </w:tabs>
      </w:pPr>
      <w:r>
        <w:rPr>
          <w:rFonts w:hint="eastAsia"/>
        </w:rPr>
        <w:t xml:space="preserve"> </w:t>
      </w:r>
    </w:p>
    <w:p w14:paraId="137D088F">
      <w:pPr>
        <w:tabs>
          <w:tab w:val="right" w:pos="7826"/>
        </w:tabs>
      </w:pPr>
      <w: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3102610</wp:posOffset>
            </wp:positionH>
            <wp:positionV relativeFrom="paragraph">
              <wp:posOffset>152400</wp:posOffset>
            </wp:positionV>
            <wp:extent cx="2867660" cy="3636645"/>
            <wp:effectExtent l="0" t="0" r="8890" b="1905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67660" cy="363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111125</wp:posOffset>
            </wp:positionV>
            <wp:extent cx="2731135" cy="3623310"/>
            <wp:effectExtent l="0" t="0" r="12065" b="15240"/>
            <wp:wrapThrough wrapText="bothSides">
              <wp:wrapPolygon>
                <wp:start x="0" y="0"/>
                <wp:lineTo x="0" y="21464"/>
                <wp:lineTo x="21394" y="21464"/>
                <wp:lineTo x="21394" y="0"/>
                <wp:lineTo x="0" y="0"/>
              </wp:wrapPolygon>
            </wp:wrapThrough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362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9F97C8">
      <w:pPr>
        <w:tabs>
          <w:tab w:val="right" w:pos="7826"/>
        </w:tabs>
      </w:pPr>
      <w: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3077845</wp:posOffset>
            </wp:positionH>
            <wp:positionV relativeFrom="paragraph">
              <wp:posOffset>135890</wp:posOffset>
            </wp:positionV>
            <wp:extent cx="2849880" cy="3779520"/>
            <wp:effectExtent l="0" t="0" r="7620" b="11430"/>
            <wp:wrapTight wrapText="bothSides">
              <wp:wrapPolygon>
                <wp:start x="0" y="0"/>
                <wp:lineTo x="0" y="21448"/>
                <wp:lineTo x="21513" y="21448"/>
                <wp:lineTo x="21513" y="0"/>
                <wp:lineTo x="0" y="0"/>
              </wp:wrapPolygon>
            </wp:wrapTight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E97303">
      <w:pPr>
        <w:tabs>
          <w:tab w:val="right" w:pos="7826"/>
        </w:tabs>
      </w:pPr>
      <w: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6985</wp:posOffset>
            </wp:positionV>
            <wp:extent cx="2813685" cy="3731895"/>
            <wp:effectExtent l="0" t="0" r="5715" b="1905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13685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787A48">
      <w:pPr>
        <w:tabs>
          <w:tab w:val="right" w:pos="7826"/>
        </w:tabs>
      </w:pPr>
    </w:p>
    <w:p w14:paraId="73B33520">
      <w:pPr>
        <w:tabs>
          <w:tab w:val="right" w:pos="7826"/>
        </w:tabs>
      </w:pPr>
    </w:p>
    <w:p w14:paraId="21A66D8B">
      <w:pPr>
        <w:tabs>
          <w:tab w:val="right" w:pos="7826"/>
        </w:tabs>
      </w:pPr>
    </w:p>
    <w:p w14:paraId="5752E2FD">
      <w:pPr>
        <w:tabs>
          <w:tab w:val="right" w:pos="7826"/>
        </w:tabs>
      </w:pPr>
    </w:p>
    <w:p w14:paraId="5C7FC67A">
      <w:pPr>
        <w:tabs>
          <w:tab w:val="right" w:pos="7826"/>
        </w:tabs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2674620</wp:posOffset>
            </wp:positionH>
            <wp:positionV relativeFrom="paragraph">
              <wp:posOffset>162560</wp:posOffset>
            </wp:positionV>
            <wp:extent cx="2672715" cy="3462020"/>
            <wp:effectExtent l="0" t="0" r="13335" b="0"/>
            <wp:wrapThrough wrapText="bothSides">
              <wp:wrapPolygon>
                <wp:start x="0" y="0"/>
                <wp:lineTo x="0" y="21513"/>
                <wp:lineTo x="21400" y="21513"/>
                <wp:lineTo x="21400" y="0"/>
                <wp:lineTo x="0" y="0"/>
              </wp:wrapPolygon>
            </wp:wrapThrough>
            <wp:docPr id="3" name="图片 3" descr="4415916fb32b799ec485ebaa6f8a8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415916fb32b799ec485ebaa6f8a8b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72715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132715</wp:posOffset>
            </wp:positionV>
            <wp:extent cx="2543810" cy="3510280"/>
            <wp:effectExtent l="0" t="0" r="8890" b="0"/>
            <wp:wrapThrough wrapText="bothSides">
              <wp:wrapPolygon>
                <wp:start x="0" y="0"/>
                <wp:lineTo x="0" y="21452"/>
                <wp:lineTo x="21514" y="21452"/>
                <wp:lineTo x="21514" y="0"/>
                <wp:lineTo x="0" y="0"/>
              </wp:wrapPolygon>
            </wp:wrapThrough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351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C660BB">
      <w:pPr>
        <w:tabs>
          <w:tab w:val="right" w:pos="7826"/>
        </w:tabs>
      </w:pPr>
      <w: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-305435</wp:posOffset>
            </wp:positionH>
            <wp:positionV relativeFrom="paragraph">
              <wp:posOffset>44450</wp:posOffset>
            </wp:positionV>
            <wp:extent cx="2562225" cy="3788410"/>
            <wp:effectExtent l="0" t="0" r="47625" b="2540"/>
            <wp:wrapThrough wrapText="bothSides">
              <wp:wrapPolygon>
                <wp:start x="0" y="0"/>
                <wp:lineTo x="0" y="21506"/>
                <wp:lineTo x="21520" y="21506"/>
                <wp:lineTo x="21520" y="0"/>
                <wp:lineTo x="0" y="0"/>
              </wp:wrapPolygon>
            </wp:wrapThrough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67945</wp:posOffset>
            </wp:positionV>
            <wp:extent cx="2650490" cy="3802380"/>
            <wp:effectExtent l="0" t="0" r="16510" b="762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5049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580BC5">
      <w:pPr>
        <w:tabs>
          <w:tab w:val="right" w:pos="7826"/>
        </w:tabs>
      </w:pPr>
    </w:p>
    <w:p w14:paraId="10F426B5">
      <w:pPr>
        <w:tabs>
          <w:tab w:val="right" w:pos="7826"/>
        </w:tabs>
      </w:pPr>
    </w:p>
    <w:p w14:paraId="55139431">
      <w:pPr>
        <w:tabs>
          <w:tab w:val="right" w:pos="7826"/>
        </w:tabs>
      </w:pPr>
    </w:p>
    <w:p w14:paraId="01B246E1">
      <w:pPr>
        <w:tabs>
          <w:tab w:val="right" w:pos="7826"/>
        </w:tabs>
      </w:pPr>
    </w:p>
    <w:p w14:paraId="31ACCD08">
      <w:pPr>
        <w:tabs>
          <w:tab w:val="right" w:pos="7826"/>
        </w:tabs>
      </w:pPr>
    </w:p>
    <w:p w14:paraId="5FC230F0">
      <w:pPr>
        <w:tabs>
          <w:tab w:val="right" w:pos="7826"/>
        </w:tabs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2628900" cy="3611880"/>
            <wp:effectExtent l="0" t="0" r="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2386965" cy="3635375"/>
            <wp:effectExtent l="0" t="0" r="13335" b="3175"/>
            <wp:docPr id="9" name="图片 9" descr="834d84f514950a52986c63edf2cfb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34d84f514950a52986c63edf2cfb8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86965" cy="36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F8E35">
      <w:pPr>
        <w:tabs>
          <w:tab w:val="right" w:pos="7826"/>
        </w:tabs>
      </w:pPr>
      <w: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2814955</wp:posOffset>
            </wp:positionH>
            <wp:positionV relativeFrom="paragraph">
              <wp:posOffset>188595</wp:posOffset>
            </wp:positionV>
            <wp:extent cx="2469515" cy="3582670"/>
            <wp:effectExtent l="0" t="0" r="6985" b="55880"/>
            <wp:wrapThrough wrapText="bothSides">
              <wp:wrapPolygon>
                <wp:start x="0" y="0"/>
                <wp:lineTo x="0" y="21477"/>
                <wp:lineTo x="21494" y="21477"/>
                <wp:lineTo x="21494" y="0"/>
                <wp:lineTo x="0" y="0"/>
              </wp:wrapPolygon>
            </wp:wrapThrough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358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A63C26">
      <w:pPr>
        <w:tabs>
          <w:tab w:val="right" w:pos="7826"/>
        </w:tabs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187960</wp:posOffset>
            </wp:positionV>
            <wp:extent cx="2672715" cy="3565525"/>
            <wp:effectExtent l="0" t="0" r="13335" b="0"/>
            <wp:wrapThrough wrapText="bothSides">
              <wp:wrapPolygon>
                <wp:start x="0" y="0"/>
                <wp:lineTo x="0" y="21465"/>
                <wp:lineTo x="21400" y="21465"/>
                <wp:lineTo x="21400" y="0"/>
                <wp:lineTo x="0" y="0"/>
              </wp:wrapPolygon>
            </wp:wrapThrough>
            <wp:docPr id="18" name="图片 18" descr="E:/大禹检测/群安检测/肥西荟萃园/图片/4d86c5124a5c5935e3aad6aaba55ee1.jpg4d86c5124a5c5935e3aad6aaba55e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:/大禹检测/群安检测/肥西荟萃园/图片/4d86c5124a5c5935e3aad6aaba55ee1.jpg4d86c5124a5c5935e3aad6aaba55ee1"/>
                    <pic:cNvPicPr>
                      <a:picLocks noChangeAspect="1"/>
                    </pic:cNvPicPr>
                  </pic:nvPicPr>
                  <pic:blipFill>
                    <a:blip r:embed="rId22"/>
                    <a:srcRect t="1449" b="1449"/>
                    <a:stretch>
                      <a:fillRect/>
                    </a:stretch>
                  </pic:blipFill>
                  <pic:spPr>
                    <a:xfrm>
                      <a:off x="0" y="0"/>
                      <a:ext cx="2672715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868D0C">
      <w:pPr>
        <w:tabs>
          <w:tab w:val="right" w:pos="7826"/>
        </w:tabs>
      </w:pPr>
    </w:p>
    <w:p w14:paraId="153C9BD6">
      <w:pPr>
        <w:tabs>
          <w:tab w:val="right" w:pos="7826"/>
        </w:tabs>
      </w:pPr>
    </w:p>
    <w:p w14:paraId="53F2838F">
      <w:pPr>
        <w:tabs>
          <w:tab w:val="right" w:pos="7826"/>
        </w:tabs>
      </w:pPr>
    </w:p>
    <w:p w14:paraId="2AB38253">
      <w:pPr>
        <w:tabs>
          <w:tab w:val="right" w:pos="7826"/>
        </w:tabs>
      </w:pPr>
    </w:p>
    <w:p w14:paraId="1D4D416F">
      <w:pPr>
        <w:tabs>
          <w:tab w:val="right" w:pos="7826"/>
        </w:tabs>
      </w:pPr>
    </w:p>
    <w:p w14:paraId="7CA5F0A8">
      <w:pPr>
        <w:tabs>
          <w:tab w:val="right" w:pos="7826"/>
        </w:tabs>
        <w:rPr>
          <w:rFonts w:hint="eastAsia"/>
          <w:lang w:val="en-US" w:eastAsia="zh-CN"/>
        </w:rPr>
      </w:pPr>
    </w:p>
    <w:p w14:paraId="15F500BB">
      <w:pPr>
        <w:rPr>
          <w:rFonts w:hint="eastAsia"/>
          <w:lang w:val="en-US"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2214245</wp:posOffset>
            </wp:positionH>
            <wp:positionV relativeFrom="paragraph">
              <wp:posOffset>4103370</wp:posOffset>
            </wp:positionV>
            <wp:extent cx="2557780" cy="3554095"/>
            <wp:effectExtent l="0" t="0" r="13970" b="8255"/>
            <wp:wrapSquare wrapText="bothSides"/>
            <wp:docPr id="28" name="图片 28" descr="E:/大禹检测/群安检测/肥西荟萃园/图片/c4dfc1068bfbc5e141c6ff2b4e8d8bf.jpgc4dfc1068bfbc5e141c6ff2b4e8d8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E:/大禹检测/群安检测/肥西荟萃园/图片/c4dfc1068bfbc5e141c6ff2b4e8d8bf.jpgc4dfc1068bfbc5e141c6ff2b4e8d8bf"/>
                    <pic:cNvPicPr>
                      <a:picLocks noChangeAspect="1"/>
                    </pic:cNvPicPr>
                  </pic:nvPicPr>
                  <pic:blipFill>
                    <a:blip r:embed="rId23"/>
                    <a:srcRect l="2010" r="2010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2216785</wp:posOffset>
            </wp:positionH>
            <wp:positionV relativeFrom="paragraph">
              <wp:posOffset>201295</wp:posOffset>
            </wp:positionV>
            <wp:extent cx="2557780" cy="3554095"/>
            <wp:effectExtent l="0" t="0" r="13970" b="8255"/>
            <wp:wrapSquare wrapText="bothSides"/>
            <wp:docPr id="26" name="图片 26" descr="E:/大禹检测/群安检测/肥西荟萃园/图片/30a5dcbf8731ad5685d8fc9642e053b.jpg30a5dcbf8731ad5685d8fc9642e05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E:/大禹检测/群安检测/肥西荟萃园/图片/30a5dcbf8731ad5685d8fc9642e053b.jpg30a5dcbf8731ad5685d8fc9642e053b"/>
                    <pic:cNvPicPr>
                      <a:picLocks noChangeAspect="1"/>
                    </pic:cNvPicPr>
                  </pic:nvPicPr>
                  <pic:blipFill>
                    <a:blip r:embed="rId24"/>
                    <a:srcRect l="2010" r="2010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-697865</wp:posOffset>
            </wp:positionH>
            <wp:positionV relativeFrom="paragraph">
              <wp:posOffset>4072255</wp:posOffset>
            </wp:positionV>
            <wp:extent cx="2557780" cy="3554095"/>
            <wp:effectExtent l="0" t="0" r="13970" b="8255"/>
            <wp:wrapSquare wrapText="bothSides"/>
            <wp:docPr id="27" name="图片 27" descr="E:/大禹检测/群安检测/肥西荟萃园/图片/77f284be49caf0b7e03e05d229c304e.jpg77f284be49caf0b7e03e05d229c30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E:/大禹检测/群安检测/肥西荟萃园/图片/77f284be49caf0b7e03e05d229c304e.jpg77f284be49caf0b7e03e05d229c304e"/>
                    <pic:cNvPicPr>
                      <a:picLocks noChangeAspect="1"/>
                    </pic:cNvPicPr>
                  </pic:nvPicPr>
                  <pic:blipFill>
                    <a:blip r:embed="rId25"/>
                    <a:srcRect l="2010" r="2010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-681355</wp:posOffset>
            </wp:positionH>
            <wp:positionV relativeFrom="paragraph">
              <wp:posOffset>187325</wp:posOffset>
            </wp:positionV>
            <wp:extent cx="2557780" cy="3554095"/>
            <wp:effectExtent l="0" t="0" r="13970" b="8255"/>
            <wp:wrapSquare wrapText="bothSides"/>
            <wp:docPr id="25" name="图片 25" descr="E:/大禹检测/群安检测/肥西荟萃园/图片/567b727850002889288cea9f54d806d.jpg567b727850002889288cea9f54d80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:/大禹检测/群安检测/肥西荟萃园/图片/567b727850002889288cea9f54d806d.jpg567b727850002889288cea9f54d806d"/>
                    <pic:cNvPicPr>
                      <a:picLocks noChangeAspect="1"/>
                    </pic:cNvPicPr>
                  </pic:nvPicPr>
                  <pic:blipFill>
                    <a:blip r:embed="rId26"/>
                    <a:srcRect l="23030" r="23030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br w:type="page"/>
      </w:r>
      <w:r>
        <w:rPr>
          <w:rFonts w:hint="eastAsia"/>
          <w:lang w:val="en-US" w:eastAsia="zh-CN"/>
        </w:rPr>
        <w:t xml:space="preserve">  </w: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-65405</wp:posOffset>
            </wp:positionH>
            <wp:positionV relativeFrom="paragraph">
              <wp:posOffset>3898265</wp:posOffset>
            </wp:positionV>
            <wp:extent cx="2614295" cy="3554095"/>
            <wp:effectExtent l="0" t="0" r="0" b="8255"/>
            <wp:wrapThrough wrapText="bothSides">
              <wp:wrapPolygon>
                <wp:start x="0" y="0"/>
                <wp:lineTo x="0" y="21534"/>
                <wp:lineTo x="21406" y="21534"/>
                <wp:lineTo x="21406" y="0"/>
                <wp:lineTo x="0" y="0"/>
              </wp:wrapPolygon>
            </wp:wrapThrough>
            <wp:docPr id="23" name="图片 23" descr="E:/大禹检测/群安检测/肥西荟萃园/图片/733e5f8e414e0637c29889cd757fa02.jpg733e5f8e414e0637c29889cd757fa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:/大禹检测/群安检测/肥西荟萃园/图片/733e5f8e414e0637c29889cd757fa02.jpg733e5f8e414e0637c29889cd757fa02"/>
                    <pic:cNvPicPr>
                      <a:picLocks noChangeAspect="1"/>
                    </pic:cNvPicPr>
                  </pic:nvPicPr>
                  <pic:blipFill>
                    <a:blip r:embed="rId27"/>
                    <a:srcRect t="1449" b="1449"/>
                    <a:stretch>
                      <a:fillRect/>
                    </a:stretch>
                  </pic:blipFill>
                  <pic:spPr>
                    <a:xfrm>
                      <a:off x="0" y="0"/>
                      <a:ext cx="2614295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2714625</wp:posOffset>
            </wp:positionH>
            <wp:positionV relativeFrom="paragraph">
              <wp:posOffset>3939540</wp:posOffset>
            </wp:positionV>
            <wp:extent cx="2672715" cy="3519170"/>
            <wp:effectExtent l="0" t="0" r="13335" b="5080"/>
            <wp:wrapThrough wrapText="bothSides">
              <wp:wrapPolygon>
                <wp:start x="0" y="0"/>
                <wp:lineTo x="0" y="21514"/>
                <wp:lineTo x="21400" y="21514"/>
                <wp:lineTo x="21400" y="0"/>
                <wp:lineTo x="0" y="0"/>
              </wp:wrapPolygon>
            </wp:wrapThrough>
            <wp:docPr id="17" name="图片 17" descr="E:/大禹检测/群安检测/肥西荟萃园/图片/f1ad36b0669a3978109fdeb97b0d735.jpgf1ad36b0669a3978109fdeb97b0d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:/大禹检测/群安检测/肥西荟萃园/图片/f1ad36b0669a3978109fdeb97b0d735.jpgf1ad36b0669a3978109fdeb97b0d735"/>
                    <pic:cNvPicPr>
                      <a:picLocks noChangeAspect="1"/>
                    </pic:cNvPicPr>
                  </pic:nvPicPr>
                  <pic:blipFill>
                    <a:blip r:embed="rId28"/>
                    <a:srcRect t="1449" b="1449"/>
                    <a:stretch>
                      <a:fillRect/>
                    </a:stretch>
                  </pic:blipFill>
                  <pic:spPr>
                    <a:xfrm>
                      <a:off x="0" y="0"/>
                      <a:ext cx="2672715" cy="3519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290830</wp:posOffset>
            </wp:positionV>
            <wp:extent cx="2557145" cy="3462020"/>
            <wp:effectExtent l="0" t="0" r="0" b="5080"/>
            <wp:wrapThrough wrapText="bothSides">
              <wp:wrapPolygon>
                <wp:start x="0" y="0"/>
                <wp:lineTo x="0" y="21513"/>
                <wp:lineTo x="21402" y="21513"/>
                <wp:lineTo x="21402" y="0"/>
                <wp:lineTo x="0" y="0"/>
              </wp:wrapPolygon>
            </wp:wrapThrough>
            <wp:docPr id="20" name="图片 20" descr="E:/大禹检测/群安检测/肥西荟萃园/图片/d563a24c847124d34c220f7629a5c64.jpgd563a24c847124d34c220f7629a5c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E:/大禹检测/群安检测/肥西荟萃园/图片/d563a24c847124d34c220f7629a5c64.jpgd563a24c847124d34c220f7629a5c64"/>
                    <pic:cNvPicPr>
                      <a:picLocks noChangeAspect="1"/>
                    </pic:cNvPicPr>
                  </pic:nvPicPr>
                  <pic:blipFill>
                    <a:blip r:embed="rId29"/>
                    <a:srcRect t="1449" b="1449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2757805</wp:posOffset>
            </wp:positionH>
            <wp:positionV relativeFrom="paragraph">
              <wp:posOffset>329565</wp:posOffset>
            </wp:positionV>
            <wp:extent cx="2672715" cy="3462020"/>
            <wp:effectExtent l="0" t="0" r="13335" b="5080"/>
            <wp:wrapThrough wrapText="bothSides">
              <wp:wrapPolygon>
                <wp:start x="0" y="0"/>
                <wp:lineTo x="0" y="21513"/>
                <wp:lineTo x="21400" y="21513"/>
                <wp:lineTo x="21400" y="0"/>
                <wp:lineTo x="0" y="0"/>
              </wp:wrapPolygon>
            </wp:wrapThrough>
            <wp:docPr id="22" name="图片 22" descr="E:/大禹检测/群安检测/肥西荟萃园/图片/d9d751a99a2e060d08d0cee5feb03f4.jpgd9d751a99a2e060d08d0cee5feb03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E:/大禹检测/群安检测/肥西荟萃园/图片/d9d751a99a2e060d08d0cee5feb03f4.jpgd9d751a99a2e060d08d0cee5feb03f4"/>
                    <pic:cNvPicPr>
                      <a:picLocks noChangeAspect="1"/>
                    </pic:cNvPicPr>
                  </pic:nvPicPr>
                  <pic:blipFill>
                    <a:blip r:embed="rId30"/>
                    <a:srcRect t="1449" b="1449"/>
                    <a:stretch>
                      <a:fillRect/>
                    </a:stretch>
                  </pic:blipFill>
                  <pic:spPr>
                    <a:xfrm>
                      <a:off x="0" y="0"/>
                      <a:ext cx="2672715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head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20E78D">
    <w:pPr>
      <w:pStyle w:val="5"/>
      <w:jc w:val="right"/>
    </w:pPr>
    <w:r>
      <w:rPr>
        <w:rFonts w:hint="eastAsia"/>
        <w:b/>
        <w:bCs/>
        <w:sz w:val="21"/>
        <w:szCs w:val="21"/>
        <w:lang w:val="en-US" w:eastAsia="zh-CN"/>
      </w:rPr>
      <w:t>荟萃园</w:t>
    </w:r>
    <w:r>
      <w:rPr>
        <w:rFonts w:hint="eastAsia"/>
        <w:b/>
        <w:bCs/>
        <w:sz w:val="21"/>
        <w:szCs w:val="21"/>
      </w:rPr>
      <w:t>消防系统维修方案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ABBF89">
    <w:pPr>
      <w:pStyle w:val="5"/>
      <w:jc w:val="right"/>
    </w:pPr>
    <w:r>
      <w:rPr>
        <w:rFonts w:hint="eastAsia"/>
        <w:b/>
        <w:bCs/>
        <w:sz w:val="21"/>
        <w:szCs w:val="21"/>
        <w:lang w:val="en-US" w:eastAsia="zh-CN"/>
      </w:rPr>
      <w:t>荟萃园</w:t>
    </w:r>
    <w:r>
      <w:rPr>
        <w:rFonts w:hint="eastAsia"/>
        <w:b/>
        <w:bCs/>
        <w:sz w:val="21"/>
        <w:szCs w:val="21"/>
      </w:rPr>
      <w:t>消防系统维修方案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0B7CB78"/>
    <w:multiLevelType w:val="singleLevel"/>
    <w:tmpl w:val="F0B7CB78"/>
    <w:lvl w:ilvl="0" w:tentative="0">
      <w:start w:val="6"/>
      <w:numFmt w:val="chineseCounting"/>
      <w:suff w:val="nothing"/>
      <w:lvlText w:val="%1）"/>
      <w:lvlJc w:val="left"/>
      <w:rPr>
        <w:rFonts w:hint="eastAsia"/>
      </w:rPr>
    </w:lvl>
  </w:abstractNum>
  <w:abstractNum w:abstractNumId="1">
    <w:nsid w:val="012C17E5"/>
    <w:multiLevelType w:val="singleLevel"/>
    <w:tmpl w:val="012C17E5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38DB1DF1"/>
    <w:multiLevelType w:val="singleLevel"/>
    <w:tmpl w:val="38DB1DF1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40DF9BE7"/>
    <w:multiLevelType w:val="singleLevel"/>
    <w:tmpl w:val="40DF9BE7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562F7004"/>
    <w:multiLevelType w:val="singleLevel"/>
    <w:tmpl w:val="562F7004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5B0CD9DC"/>
    <w:multiLevelType w:val="singleLevel"/>
    <w:tmpl w:val="5B0CD9DC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JmNWEzZmIyN2YzNjcxZDU3NTZlZmIwYjBjNTgyYzEifQ=="/>
  </w:docVars>
  <w:rsids>
    <w:rsidRoot w:val="00075ADD"/>
    <w:rsid w:val="000271F2"/>
    <w:rsid w:val="00075ADD"/>
    <w:rsid w:val="001331C3"/>
    <w:rsid w:val="00143FB0"/>
    <w:rsid w:val="00186ABB"/>
    <w:rsid w:val="001C24C1"/>
    <w:rsid w:val="00204A04"/>
    <w:rsid w:val="00204CB3"/>
    <w:rsid w:val="00243F35"/>
    <w:rsid w:val="00280B11"/>
    <w:rsid w:val="00291747"/>
    <w:rsid w:val="00314D43"/>
    <w:rsid w:val="003152C3"/>
    <w:rsid w:val="003C1ACA"/>
    <w:rsid w:val="00521737"/>
    <w:rsid w:val="00560F45"/>
    <w:rsid w:val="005803D8"/>
    <w:rsid w:val="00591ECD"/>
    <w:rsid w:val="005D7FB4"/>
    <w:rsid w:val="005F7919"/>
    <w:rsid w:val="006623D9"/>
    <w:rsid w:val="006B5E92"/>
    <w:rsid w:val="00737429"/>
    <w:rsid w:val="007460B7"/>
    <w:rsid w:val="0081323F"/>
    <w:rsid w:val="00865370"/>
    <w:rsid w:val="00896B3C"/>
    <w:rsid w:val="008C33C1"/>
    <w:rsid w:val="009B1262"/>
    <w:rsid w:val="009C7ACB"/>
    <w:rsid w:val="00A727AA"/>
    <w:rsid w:val="00AC25FE"/>
    <w:rsid w:val="00AD44CF"/>
    <w:rsid w:val="00AD4AB2"/>
    <w:rsid w:val="00AE3001"/>
    <w:rsid w:val="00B26296"/>
    <w:rsid w:val="00B71F03"/>
    <w:rsid w:val="00B97853"/>
    <w:rsid w:val="00BA105E"/>
    <w:rsid w:val="00CC03B9"/>
    <w:rsid w:val="00CE1A1C"/>
    <w:rsid w:val="00D13ECF"/>
    <w:rsid w:val="00D73231"/>
    <w:rsid w:val="00DD3082"/>
    <w:rsid w:val="00DE69AF"/>
    <w:rsid w:val="00DF61F5"/>
    <w:rsid w:val="00E346B0"/>
    <w:rsid w:val="00E4344F"/>
    <w:rsid w:val="00E437D1"/>
    <w:rsid w:val="00EA6552"/>
    <w:rsid w:val="00ED2742"/>
    <w:rsid w:val="00F470AA"/>
    <w:rsid w:val="00F847E0"/>
    <w:rsid w:val="02624A3A"/>
    <w:rsid w:val="02D8307B"/>
    <w:rsid w:val="04CD2D62"/>
    <w:rsid w:val="1470007C"/>
    <w:rsid w:val="1520722C"/>
    <w:rsid w:val="18845149"/>
    <w:rsid w:val="1E2702D2"/>
    <w:rsid w:val="1F962D22"/>
    <w:rsid w:val="2F490742"/>
    <w:rsid w:val="34B00FC4"/>
    <w:rsid w:val="3780685D"/>
    <w:rsid w:val="3EF3316E"/>
    <w:rsid w:val="3F0110D6"/>
    <w:rsid w:val="4A6F56C8"/>
    <w:rsid w:val="52AC1249"/>
    <w:rsid w:val="5EB11AEA"/>
    <w:rsid w:val="65554FA1"/>
    <w:rsid w:val="70891CF3"/>
    <w:rsid w:val="75774810"/>
    <w:rsid w:val="795C5852"/>
    <w:rsid w:val="7EC83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link w:val="13"/>
    <w:qFormat/>
    <w:uiPriority w:val="0"/>
    <w:pPr>
      <w:widowControl/>
      <w:spacing w:before="100" w:beforeAutospacing="1" w:after="100" w:afterAutospacing="1"/>
      <w:jc w:val="left"/>
      <w:outlineLvl w:val="2"/>
    </w:pPr>
    <w:rPr>
      <w:rFonts w:ascii="宋体" w:hAnsi="宋体"/>
      <w:b/>
      <w:bCs/>
      <w:kern w:val="0"/>
      <w:sz w:val="27"/>
      <w:szCs w:val="27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link w:val="10"/>
    <w:unhideWhenUsed/>
    <w:qFormat/>
    <w:uiPriority w:val="99"/>
    <w:pPr>
      <w:spacing w:after="120"/>
    </w:p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字符"/>
    <w:basedOn w:val="7"/>
    <w:link w:val="5"/>
    <w:qFormat/>
    <w:uiPriority w:val="0"/>
    <w:rPr>
      <w:sz w:val="18"/>
      <w:szCs w:val="18"/>
    </w:rPr>
  </w:style>
  <w:style w:type="character" w:customStyle="1" w:styleId="9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0">
    <w:name w:val="正文文本 字符"/>
    <w:basedOn w:val="7"/>
    <w:link w:val="3"/>
    <w:qFormat/>
    <w:uiPriority w:val="99"/>
    <w:rPr>
      <w:rFonts w:ascii="Times New Roman" w:hAnsi="Times New Roman" w:eastAsia="宋体" w:cs="Times New Roman"/>
      <w:szCs w:val="24"/>
    </w:rPr>
  </w:style>
  <w:style w:type="paragraph" w:customStyle="1" w:styleId="11">
    <w:name w:val="Default"/>
    <w:qFormat/>
    <w:uiPriority w:val="99"/>
    <w:pPr>
      <w:widowControl w:val="0"/>
      <w:autoSpaceDE w:val="0"/>
      <w:autoSpaceDN w:val="0"/>
      <w:adjustRightInd w:val="0"/>
    </w:pPr>
    <w:rPr>
      <w:rFonts w:ascii="宋体" w:eastAsia="宋体" w:cs="宋体" w:hAnsiTheme="minorHAnsi"/>
      <w:color w:val="000000"/>
      <w:sz w:val="24"/>
      <w:szCs w:val="24"/>
      <w:lang w:val="en-US" w:eastAsia="zh-CN" w:bidi="ar-SA"/>
    </w:rPr>
  </w:style>
  <w:style w:type="paragraph" w:customStyle="1" w:styleId="12">
    <w:name w:val="Heading1"/>
    <w:basedOn w:val="1"/>
    <w:next w:val="1"/>
    <w:qFormat/>
    <w:uiPriority w:val="99"/>
    <w:pPr>
      <w:keepNext/>
      <w:keepLines/>
      <w:spacing w:line="578" w:lineRule="auto"/>
      <w:textAlignment w:val="baseline"/>
    </w:pPr>
    <w:rPr>
      <w:b/>
      <w:bCs/>
      <w:kern w:val="44"/>
      <w:sz w:val="44"/>
      <w:szCs w:val="44"/>
    </w:rPr>
  </w:style>
  <w:style w:type="character" w:customStyle="1" w:styleId="13">
    <w:name w:val="标题 3 字符"/>
    <w:basedOn w:val="7"/>
    <w:link w:val="2"/>
    <w:qFormat/>
    <w:uiPriority w:val="0"/>
    <w:rPr>
      <w:rFonts w:ascii="宋体" w:hAnsi="宋体" w:eastAsia="宋体" w:cs="Times New Roman"/>
      <w:b/>
      <w:bCs/>
      <w:sz w:val="27"/>
      <w:szCs w:val="27"/>
    </w:rPr>
  </w:style>
  <w:style w:type="paragraph" w:styleId="1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21</Pages>
  <Words>6771</Words>
  <Characters>7454</Characters>
  <Lines>86</Lines>
  <Paragraphs>24</Paragraphs>
  <TotalTime>21</TotalTime>
  <ScaleCrop>false</ScaleCrop>
  <LinksUpToDate>false</LinksUpToDate>
  <CharactersWithSpaces>7490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2025-05-12T02:20:00Z</dcterms:created>
  <dc:creator>1580387057@qq.com</dc:creator>
  <cp:lastModifiedBy>37671</cp:lastModifiedBy>
  <cp:lastPrinted>2025-05-12T06:33:00Z</cp:lastPrinted>
  <dcterms:modified xsi:type="dcterms:W3CDTF">2025-06-18T13:52:28Z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44D1858E6BEB471CA408673B43C15084</vt:lpwstr>
  </property>
  <property fmtid="{D5CDD505-2E9C-101B-9397-08002B2CF9AE}" pid="4" name="KSOTemplateDocerSaveRecord">
    <vt:lpwstr>eyJoZGlkIjoiYWQyNzhjMzFlMWVlYzJjNTE3OTAzMzNjZjQ3NTE0NTEifQ==</vt:lpwstr>
  </property>
</Properties>
</file>