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3185"/>
        <w:gridCol w:w="3160"/>
      </w:tblGrid>
      <w:tr w14:paraId="48A0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09E81A6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532E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 w14:paraId="68E9D17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第一成交候选人：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en-US"/>
              </w:rPr>
              <w:t>安徽禹筑建设工程有限公司</w:t>
            </w:r>
          </w:p>
        </w:tc>
      </w:tr>
      <w:tr w14:paraId="0AAF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5B361634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询比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gridSpan w:val="2"/>
            <w:shd w:val="clear" w:color="auto" w:fill="auto"/>
            <w:noWrap/>
            <w:vAlign w:val="center"/>
          </w:tcPr>
          <w:p w14:paraId="3D8A8E32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具备有效的营业执照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具备有效的安全生产许可证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，电力工程施工总承包贰级。</w:t>
            </w:r>
          </w:p>
        </w:tc>
      </w:tr>
      <w:tr w14:paraId="33CB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75B0869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询比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09E7DAC8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701469E7">
            <w:p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李书生</w:t>
            </w:r>
          </w:p>
        </w:tc>
      </w:tr>
      <w:tr w14:paraId="4B09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0D77DF19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4FDBA16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257F2F8F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机电工程专业二级注册建造师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安全生产考核合格证书（建安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</w:rPr>
              <w:t>B证）</w:t>
            </w:r>
          </w:p>
        </w:tc>
      </w:tr>
      <w:tr w14:paraId="4ABC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50" w:type="dxa"/>
            <w:vMerge w:val="continue"/>
            <w:shd w:val="clear" w:color="auto" w:fill="auto"/>
            <w:vAlign w:val="center"/>
          </w:tcPr>
          <w:p w14:paraId="5B0E9075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85" w:type="dxa"/>
            <w:shd w:val="clear" w:color="auto" w:fill="auto"/>
            <w:noWrap/>
            <w:vAlign w:val="center"/>
          </w:tcPr>
          <w:p w14:paraId="1E80F1A4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160" w:type="dxa"/>
            <w:shd w:val="clear" w:color="auto" w:fill="auto"/>
            <w:noWrap/>
            <w:vAlign w:val="center"/>
          </w:tcPr>
          <w:p w14:paraId="4E8480AA"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皖2342018201906927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，皖建安B(2021)0280459</w:t>
            </w:r>
          </w:p>
        </w:tc>
      </w:tr>
    </w:tbl>
    <w:p w14:paraId="6FB4F79D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tbl>
      <w:tblPr>
        <w:tblStyle w:val="7"/>
        <w:tblW w:w="138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9"/>
        <w:gridCol w:w="3483"/>
        <w:gridCol w:w="2837"/>
        <w:gridCol w:w="2205"/>
      </w:tblGrid>
      <w:tr w14:paraId="00D4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评审情况一览表</w:t>
            </w:r>
          </w:p>
        </w:tc>
      </w:tr>
      <w:tr w14:paraId="5281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5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项目名称：花木城玉兰馆电缆采购安装工程</w:t>
            </w:r>
          </w:p>
        </w:tc>
      </w:tr>
      <w:tr w14:paraId="0F1B9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E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项目编号：2026PHAX428 </w:t>
            </w:r>
          </w:p>
        </w:tc>
      </w:tr>
      <w:tr w14:paraId="5F83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报价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zh-CN" w:bidi="ar-SA"/>
              </w:rPr>
              <w:t>（元）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3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C521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安徽禹筑建设工程有限公司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20EE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2FC5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83578.00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第一成交候选人</w:t>
            </w:r>
          </w:p>
        </w:tc>
      </w:tr>
      <w:tr w14:paraId="152C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0CD9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合肥新望建筑安装工程有限公司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FACA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B72B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85524.88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8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1D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E273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安徽思宇水利建设工程有限公司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BE16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48B0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86208.05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8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4BFE4A3">
      <w:pPr>
        <w:pStyle w:val="2"/>
        <w:rPr>
          <w:rFonts w:hint="eastAsia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BBA1DDA"/>
    <w:rsid w:val="0D367B67"/>
    <w:rsid w:val="0E2C1505"/>
    <w:rsid w:val="0E9A4CD8"/>
    <w:rsid w:val="0EC35D04"/>
    <w:rsid w:val="0FF51BE3"/>
    <w:rsid w:val="10245D58"/>
    <w:rsid w:val="12E82452"/>
    <w:rsid w:val="13691639"/>
    <w:rsid w:val="155A34EB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0272D4"/>
    <w:rsid w:val="51107FE9"/>
    <w:rsid w:val="5117543F"/>
    <w:rsid w:val="51726C8E"/>
    <w:rsid w:val="527222EF"/>
    <w:rsid w:val="52917012"/>
    <w:rsid w:val="539F3E8B"/>
    <w:rsid w:val="549372E6"/>
    <w:rsid w:val="55F0421D"/>
    <w:rsid w:val="58C96944"/>
    <w:rsid w:val="58E66311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113BEC"/>
    <w:rsid w:val="6EF01F43"/>
    <w:rsid w:val="6F8E498B"/>
    <w:rsid w:val="717A5854"/>
    <w:rsid w:val="725B76BF"/>
    <w:rsid w:val="727B476E"/>
    <w:rsid w:val="72DA0378"/>
    <w:rsid w:val="72DE53F0"/>
    <w:rsid w:val="73A429A0"/>
    <w:rsid w:val="74911769"/>
    <w:rsid w:val="74E10455"/>
    <w:rsid w:val="767827F1"/>
    <w:rsid w:val="772D6E8E"/>
    <w:rsid w:val="773109EF"/>
    <w:rsid w:val="77386362"/>
    <w:rsid w:val="783664C2"/>
    <w:rsid w:val="785271A3"/>
    <w:rsid w:val="786D08A3"/>
    <w:rsid w:val="798437A2"/>
    <w:rsid w:val="7A054486"/>
    <w:rsid w:val="7A2C13BC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320</Characters>
  <Lines>1</Lines>
  <Paragraphs>1</Paragraphs>
  <TotalTime>0</TotalTime>
  <ScaleCrop>false</ScaleCrop>
  <LinksUpToDate>false</LinksUpToDate>
  <CharactersWithSpaces>322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2026-08-28T09:37:04Z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