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6591" w14:textId="7EEF3A1B" w:rsidR="007F11D0" w:rsidRDefault="008E02C7">
      <w:pPr>
        <w:spacing w:line="576" w:lineRule="exact"/>
        <w:jc w:val="center"/>
        <w:outlineLvl w:val="1"/>
        <w:rPr>
          <w:rFonts w:ascii="宋体" w:hAnsi="宋体" w:hint="eastAsia"/>
          <w:b/>
          <w:sz w:val="28"/>
          <w:szCs w:val="36"/>
        </w:rPr>
      </w:pPr>
      <w:r>
        <w:rPr>
          <w:rFonts w:ascii="宋体" w:hAnsi="宋体" w:hint="eastAsia"/>
          <w:b/>
          <w:sz w:val="28"/>
          <w:szCs w:val="36"/>
        </w:rPr>
        <w:t>成交</w:t>
      </w:r>
      <w:r w:rsidR="00A73BDB">
        <w:rPr>
          <w:rFonts w:ascii="宋体" w:hAnsi="宋体" w:hint="eastAsia"/>
          <w:b/>
          <w:sz w:val="28"/>
          <w:szCs w:val="36"/>
        </w:rPr>
        <w:t>候选人信息表</w:t>
      </w:r>
    </w:p>
    <w:tbl>
      <w:tblPr>
        <w:tblW w:w="101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68"/>
      </w:tblGrid>
      <w:tr w:rsidR="007F11D0" w14:paraId="731A939C" w14:textId="77777777" w:rsidTr="00001359">
        <w:trPr>
          <w:trHeight w:val="1260"/>
        </w:trPr>
        <w:tc>
          <w:tcPr>
            <w:tcW w:w="10187" w:type="dxa"/>
            <w:gridSpan w:val="2"/>
            <w:vAlign w:val="center"/>
          </w:tcPr>
          <w:p w14:paraId="065D887B" w14:textId="3A94DC55" w:rsidR="007F11D0" w:rsidRPr="008E02C7" w:rsidRDefault="008E02C7">
            <w:pPr>
              <w:widowControl/>
              <w:jc w:val="center"/>
              <w:rPr>
                <w:rFonts w:ascii="宋体" w:hAnsi="宋体" w:cs="宋体" w:hint="eastAsia"/>
                <w:bCs/>
                <w:kern w:val="0"/>
                <w:sz w:val="28"/>
                <w:szCs w:val="28"/>
              </w:rPr>
            </w:pPr>
            <w:r w:rsidRPr="008E02C7">
              <w:rPr>
                <w:rFonts w:ascii="宋体" w:hAnsi="宋体" w:cs="宋体" w:hint="eastAsia"/>
                <w:bCs/>
                <w:kern w:val="0"/>
                <w:sz w:val="28"/>
                <w:szCs w:val="28"/>
              </w:rPr>
              <w:t>成交</w:t>
            </w:r>
            <w:r w:rsidR="00A73BDB" w:rsidRPr="008E02C7">
              <w:rPr>
                <w:rFonts w:ascii="宋体" w:hAnsi="宋体" w:cs="宋体" w:hint="eastAsia"/>
                <w:bCs/>
                <w:kern w:val="0"/>
                <w:sz w:val="28"/>
                <w:szCs w:val="28"/>
              </w:rPr>
              <w:t>候选人：</w:t>
            </w:r>
            <w:r w:rsidR="008E5723" w:rsidRPr="008E5723">
              <w:rPr>
                <w:rFonts w:ascii="宋体" w:hAnsi="宋体" w:cs="宋体" w:hint="eastAsia"/>
                <w:bCs/>
                <w:kern w:val="0"/>
                <w:sz w:val="28"/>
                <w:szCs w:val="28"/>
              </w:rPr>
              <w:t>安徽康能尔节能科技有限公司</w:t>
            </w:r>
          </w:p>
        </w:tc>
      </w:tr>
      <w:tr w:rsidR="007F11D0" w14:paraId="2BFFBC6F" w14:textId="77777777" w:rsidTr="00001359">
        <w:trPr>
          <w:trHeight w:val="1601"/>
        </w:trPr>
        <w:tc>
          <w:tcPr>
            <w:tcW w:w="3119" w:type="dxa"/>
            <w:vAlign w:val="center"/>
          </w:tcPr>
          <w:p w14:paraId="0F2177B3" w14:textId="19023AAE" w:rsidR="007F11D0" w:rsidRDefault="008E02C7">
            <w:pPr>
              <w:widowControl/>
              <w:jc w:val="center"/>
              <w:rPr>
                <w:rFonts w:ascii="宋体" w:hAnsi="宋体" w:cs="宋体" w:hint="eastAsia"/>
                <w:kern w:val="0"/>
                <w:sz w:val="28"/>
                <w:szCs w:val="28"/>
              </w:rPr>
            </w:pPr>
            <w:r>
              <w:rPr>
                <w:rFonts w:ascii="宋体" w:hAnsi="宋体" w:cs="宋体" w:hint="eastAsia"/>
                <w:bCs/>
                <w:kern w:val="0"/>
                <w:sz w:val="28"/>
                <w:szCs w:val="28"/>
              </w:rPr>
              <w:t>成交</w:t>
            </w:r>
            <w:r w:rsidR="00A73BDB" w:rsidRPr="00A73BDB">
              <w:rPr>
                <w:rFonts w:ascii="宋体" w:hAnsi="宋体" w:cs="宋体" w:hint="eastAsia"/>
                <w:bCs/>
                <w:kern w:val="0"/>
                <w:sz w:val="28"/>
                <w:szCs w:val="28"/>
              </w:rPr>
              <w:t>候选人</w:t>
            </w:r>
            <w:r w:rsidR="00A73BDB">
              <w:rPr>
                <w:rFonts w:ascii="宋体" w:hAnsi="宋体" w:cs="宋体" w:hint="eastAsia"/>
                <w:kern w:val="0"/>
                <w:sz w:val="28"/>
                <w:szCs w:val="28"/>
              </w:rPr>
              <w:t>响应</w:t>
            </w:r>
            <w:r w:rsidR="00BD5FF8">
              <w:rPr>
                <w:rFonts w:ascii="宋体" w:hAnsi="宋体" w:cs="宋体" w:hint="eastAsia"/>
                <w:kern w:val="0"/>
                <w:sz w:val="28"/>
                <w:szCs w:val="28"/>
              </w:rPr>
              <w:t>磋商</w:t>
            </w:r>
            <w:r w:rsidR="00A73BDB">
              <w:rPr>
                <w:rFonts w:ascii="宋体" w:hAnsi="宋体" w:cs="宋体" w:hint="eastAsia"/>
                <w:kern w:val="0"/>
                <w:sz w:val="28"/>
                <w:szCs w:val="28"/>
              </w:rPr>
              <w:t>文件要求的资格能力条件</w:t>
            </w:r>
          </w:p>
        </w:tc>
        <w:tc>
          <w:tcPr>
            <w:tcW w:w="7068" w:type="dxa"/>
            <w:noWrap/>
            <w:vAlign w:val="center"/>
          </w:tcPr>
          <w:p w14:paraId="1B712911" w14:textId="789E38A5" w:rsidR="007F11D0" w:rsidRDefault="006E488B">
            <w:pPr>
              <w:widowControl/>
              <w:jc w:val="center"/>
              <w:rPr>
                <w:rFonts w:ascii="宋体" w:hAnsi="宋体" w:cs="宋体" w:hint="eastAsia"/>
                <w:kern w:val="0"/>
                <w:sz w:val="28"/>
                <w:szCs w:val="28"/>
              </w:rPr>
            </w:pPr>
            <w:r>
              <w:rPr>
                <w:rFonts w:ascii="宋体" w:hAnsi="宋体" w:cs="宋体" w:hint="eastAsia"/>
                <w:kern w:val="0"/>
                <w:sz w:val="28"/>
                <w:szCs w:val="28"/>
              </w:rPr>
              <w:t>响应磋商文件</w:t>
            </w:r>
            <w:r w:rsidR="00BF792E">
              <w:rPr>
                <w:rFonts w:ascii="宋体" w:hAnsi="宋体" w:cs="宋体" w:hint="eastAsia"/>
                <w:kern w:val="0"/>
                <w:sz w:val="28"/>
                <w:szCs w:val="28"/>
              </w:rPr>
              <w:t>要求</w:t>
            </w:r>
          </w:p>
        </w:tc>
      </w:tr>
      <w:tr w:rsidR="007F11D0" w14:paraId="5EF9CA44" w14:textId="77777777" w:rsidTr="00001359">
        <w:trPr>
          <w:trHeight w:val="841"/>
        </w:trPr>
        <w:tc>
          <w:tcPr>
            <w:tcW w:w="3119" w:type="dxa"/>
            <w:vAlign w:val="center"/>
          </w:tcPr>
          <w:p w14:paraId="2F758609" w14:textId="77777777" w:rsidR="007F11D0" w:rsidRDefault="00000000">
            <w:pPr>
              <w:widowControl/>
              <w:jc w:val="center"/>
              <w:rPr>
                <w:rFonts w:ascii="宋体" w:hAnsi="宋体" w:cs="宋体" w:hint="eastAsia"/>
                <w:kern w:val="0"/>
                <w:sz w:val="28"/>
                <w:szCs w:val="28"/>
              </w:rPr>
            </w:pPr>
            <w:r>
              <w:rPr>
                <w:rFonts w:ascii="宋体" w:hAnsi="宋体" w:cs="宋体" w:hint="eastAsia"/>
                <w:kern w:val="0"/>
                <w:sz w:val="28"/>
                <w:szCs w:val="28"/>
              </w:rPr>
              <w:t>工期</w:t>
            </w:r>
          </w:p>
        </w:tc>
        <w:tc>
          <w:tcPr>
            <w:tcW w:w="7068" w:type="dxa"/>
            <w:noWrap/>
            <w:vAlign w:val="center"/>
          </w:tcPr>
          <w:p w14:paraId="54EFCE6B" w14:textId="7BB3A624" w:rsidR="007F11D0" w:rsidRDefault="00000000" w:rsidP="00461EDA">
            <w:pPr>
              <w:jc w:val="center"/>
              <w:rPr>
                <w:rFonts w:ascii="宋体" w:hAnsi="宋体" w:cs="宋体" w:hint="eastAsia"/>
                <w:kern w:val="0"/>
                <w:sz w:val="28"/>
                <w:szCs w:val="28"/>
              </w:rPr>
            </w:pPr>
            <w:r>
              <w:rPr>
                <w:rFonts w:ascii="宋体" w:hAnsi="宋体" w:cs="宋体" w:hint="eastAsia"/>
                <w:kern w:val="0"/>
                <w:sz w:val="28"/>
                <w:szCs w:val="28"/>
              </w:rPr>
              <w:t>响应</w:t>
            </w:r>
            <w:r w:rsidR="00BD5FF8">
              <w:rPr>
                <w:rFonts w:ascii="宋体" w:hAnsi="宋体" w:cs="宋体" w:hint="eastAsia"/>
                <w:kern w:val="0"/>
                <w:sz w:val="28"/>
                <w:szCs w:val="28"/>
              </w:rPr>
              <w:t>磋商</w:t>
            </w:r>
            <w:r w:rsidR="006B3111">
              <w:rPr>
                <w:rFonts w:ascii="宋体" w:hAnsi="宋体" w:cs="宋体" w:hint="eastAsia"/>
                <w:kern w:val="0"/>
                <w:sz w:val="28"/>
                <w:szCs w:val="28"/>
              </w:rPr>
              <w:t>文件</w:t>
            </w:r>
            <w:r>
              <w:rPr>
                <w:rFonts w:ascii="宋体" w:hAnsi="宋体" w:cs="宋体" w:hint="eastAsia"/>
                <w:kern w:val="0"/>
                <w:sz w:val="28"/>
                <w:szCs w:val="28"/>
              </w:rPr>
              <w:t>要求（如公示正文与此不一致，以此为准）</w:t>
            </w:r>
          </w:p>
        </w:tc>
      </w:tr>
      <w:tr w:rsidR="007F11D0" w14:paraId="1DBAB1E2" w14:textId="77777777" w:rsidTr="00001359">
        <w:trPr>
          <w:trHeight w:val="2579"/>
        </w:trPr>
        <w:tc>
          <w:tcPr>
            <w:tcW w:w="3119" w:type="dxa"/>
            <w:vAlign w:val="center"/>
          </w:tcPr>
          <w:p w14:paraId="795FCA52" w14:textId="77777777" w:rsidR="007F11D0" w:rsidRDefault="00000000">
            <w:pPr>
              <w:widowControl/>
              <w:jc w:val="center"/>
              <w:rPr>
                <w:rFonts w:ascii="宋体" w:hAnsi="宋体" w:hint="eastAsia"/>
                <w:sz w:val="28"/>
                <w:szCs w:val="28"/>
              </w:rPr>
            </w:pPr>
            <w:r>
              <w:rPr>
                <w:rFonts w:ascii="宋体" w:hAnsi="宋体" w:hint="eastAsia"/>
                <w:sz w:val="28"/>
                <w:szCs w:val="28"/>
              </w:rPr>
              <w:t>通过评审的得分业绩</w:t>
            </w:r>
          </w:p>
        </w:tc>
        <w:tc>
          <w:tcPr>
            <w:tcW w:w="7068" w:type="dxa"/>
            <w:noWrap/>
            <w:vAlign w:val="center"/>
          </w:tcPr>
          <w:p w14:paraId="5F5DACE8" w14:textId="24139E19" w:rsidR="00EB5E54" w:rsidRPr="00751DFF" w:rsidRDefault="00751DFF" w:rsidP="008E5723">
            <w:pPr>
              <w:pStyle w:val="3"/>
              <w:rPr>
                <w:rFonts w:hint="eastAsia"/>
                <w:b w:val="0"/>
                <w:bCs w:val="0"/>
              </w:rPr>
            </w:pPr>
            <w:r w:rsidRPr="00751DFF">
              <w:rPr>
                <w:rFonts w:hint="eastAsia"/>
                <w:b w:val="0"/>
                <w:bCs w:val="0"/>
              </w:rPr>
              <w:t>1、</w:t>
            </w:r>
            <w:r w:rsidR="008E5723" w:rsidRPr="008E5723">
              <w:rPr>
                <w:rFonts w:hint="eastAsia"/>
                <w:b w:val="0"/>
                <w:bCs w:val="0"/>
              </w:rPr>
              <w:t>东北石油大学秦皇岛校区新建学生公寓等项目</w:t>
            </w:r>
          </w:p>
          <w:p w14:paraId="3214D1A5" w14:textId="374F47AC" w:rsidR="00751DFF" w:rsidRPr="008E5723" w:rsidRDefault="00751DFF" w:rsidP="008E5723">
            <w:pPr>
              <w:rPr>
                <w:rFonts w:ascii="宋体" w:hAnsi="宋体"/>
                <w:sz w:val="28"/>
                <w:szCs w:val="28"/>
              </w:rPr>
            </w:pPr>
            <w:r w:rsidRPr="00751DFF">
              <w:rPr>
                <w:rFonts w:ascii="宋体" w:hAnsi="宋体" w:hint="eastAsia"/>
                <w:sz w:val="28"/>
                <w:szCs w:val="28"/>
              </w:rPr>
              <w:t>2、</w:t>
            </w:r>
            <w:r w:rsidR="008E5723" w:rsidRPr="008E5723">
              <w:rPr>
                <w:rFonts w:ascii="宋体" w:hAnsi="宋体" w:hint="eastAsia"/>
                <w:sz w:val="28"/>
                <w:szCs w:val="28"/>
              </w:rPr>
              <w:t>郑州信息工程职业学院新乡实训基地学生宿舍热水洗浴系统经营服务项目</w:t>
            </w:r>
          </w:p>
        </w:tc>
      </w:tr>
      <w:tr w:rsidR="007F11D0" w14:paraId="47EB3914" w14:textId="77777777" w:rsidTr="00001359">
        <w:trPr>
          <w:trHeight w:val="1098"/>
        </w:trPr>
        <w:tc>
          <w:tcPr>
            <w:tcW w:w="3119" w:type="dxa"/>
            <w:vAlign w:val="center"/>
          </w:tcPr>
          <w:p w14:paraId="2B053685" w14:textId="52F3E528" w:rsidR="007F11D0" w:rsidRDefault="00BD5FF8">
            <w:pPr>
              <w:jc w:val="center"/>
              <w:rPr>
                <w:rFonts w:ascii="宋体" w:hAnsi="宋体" w:cs="宋体" w:hint="eastAsia"/>
                <w:kern w:val="0"/>
                <w:sz w:val="28"/>
                <w:szCs w:val="28"/>
              </w:rPr>
            </w:pPr>
            <w:r>
              <w:rPr>
                <w:rFonts w:ascii="宋体" w:hAnsi="宋体" w:cs="宋体" w:hint="eastAsia"/>
                <w:kern w:val="0"/>
                <w:sz w:val="28"/>
                <w:szCs w:val="28"/>
              </w:rPr>
              <w:t>磋商</w:t>
            </w:r>
            <w:r w:rsidR="00A73BDB">
              <w:rPr>
                <w:rFonts w:ascii="宋体" w:hAnsi="宋体" w:cs="宋体" w:hint="eastAsia"/>
                <w:kern w:val="0"/>
                <w:sz w:val="28"/>
                <w:szCs w:val="28"/>
              </w:rPr>
              <w:t>保证金</w:t>
            </w:r>
            <w:r w:rsidR="00EA43DA">
              <w:rPr>
                <w:rFonts w:ascii="宋体" w:hAnsi="宋体" w:cs="宋体" w:hint="eastAsia"/>
                <w:kern w:val="0"/>
                <w:sz w:val="28"/>
                <w:szCs w:val="28"/>
              </w:rPr>
              <w:t>及</w:t>
            </w:r>
            <w:r w:rsidR="006E488B">
              <w:rPr>
                <w:rFonts w:ascii="宋体" w:hAnsi="宋体" w:cs="宋体" w:hint="eastAsia"/>
                <w:kern w:val="0"/>
                <w:sz w:val="28"/>
                <w:szCs w:val="28"/>
              </w:rPr>
              <w:t>电子交易服务费用</w:t>
            </w:r>
            <w:r w:rsidR="00A73BDB">
              <w:rPr>
                <w:rFonts w:ascii="宋体" w:hAnsi="宋体" w:cs="宋体" w:hint="eastAsia"/>
                <w:kern w:val="0"/>
                <w:sz w:val="28"/>
                <w:szCs w:val="28"/>
              </w:rPr>
              <w:t>缴纳形式</w:t>
            </w:r>
          </w:p>
        </w:tc>
        <w:tc>
          <w:tcPr>
            <w:tcW w:w="7068" w:type="dxa"/>
            <w:noWrap/>
            <w:vAlign w:val="center"/>
          </w:tcPr>
          <w:p w14:paraId="3640FE22" w14:textId="77777777" w:rsidR="007F11D0" w:rsidRDefault="00000000" w:rsidP="00DE71DC">
            <w:pPr>
              <w:snapToGrid w:val="0"/>
              <w:jc w:val="center"/>
              <w:rPr>
                <w:rFonts w:ascii="宋体" w:hAnsi="宋体" w:cs="宋体" w:hint="eastAsia"/>
                <w:kern w:val="0"/>
                <w:sz w:val="28"/>
                <w:szCs w:val="28"/>
              </w:rPr>
            </w:pPr>
            <w:r>
              <w:rPr>
                <w:rFonts w:ascii="宋体" w:hAnsi="宋体" w:cs="宋体" w:hint="eastAsia"/>
                <w:kern w:val="0"/>
                <w:sz w:val="28"/>
                <w:szCs w:val="28"/>
              </w:rPr>
              <w:t>银行转账</w:t>
            </w:r>
          </w:p>
        </w:tc>
      </w:tr>
    </w:tbl>
    <w:p w14:paraId="0948FC55" w14:textId="15CE8585" w:rsidR="008B7868" w:rsidRDefault="008B7868">
      <w:pPr>
        <w:widowControl/>
        <w:jc w:val="left"/>
        <w:rPr>
          <w:rFonts w:ascii="宋体" w:hAnsi="宋体" w:hint="eastAsia"/>
          <w:b/>
          <w:sz w:val="36"/>
          <w:szCs w:val="44"/>
        </w:rPr>
      </w:pPr>
    </w:p>
    <w:p w14:paraId="413CE1FF" w14:textId="77777777" w:rsidR="00001359" w:rsidRDefault="00001359">
      <w:pPr>
        <w:widowControl/>
        <w:jc w:val="left"/>
        <w:rPr>
          <w:rFonts w:ascii="宋体" w:hAnsi="宋体" w:hint="eastAsia"/>
          <w:b/>
          <w:sz w:val="36"/>
          <w:szCs w:val="44"/>
        </w:rPr>
      </w:pPr>
      <w:r>
        <w:rPr>
          <w:rFonts w:ascii="宋体" w:hAnsi="宋体" w:hint="eastAsia"/>
          <w:b/>
          <w:sz w:val="36"/>
          <w:szCs w:val="44"/>
        </w:rPr>
        <w:br w:type="page"/>
      </w:r>
    </w:p>
    <w:p w14:paraId="0379ED9B" w14:textId="669D7275" w:rsidR="007F11D0" w:rsidRPr="00E13E82" w:rsidRDefault="00A73BDB" w:rsidP="00E13E82">
      <w:pPr>
        <w:spacing w:line="576" w:lineRule="exact"/>
        <w:jc w:val="center"/>
        <w:outlineLvl w:val="1"/>
        <w:rPr>
          <w:rFonts w:ascii="方正小标宋简体" w:eastAsia="方正小标宋简体" w:hAnsi="宋体" w:hint="eastAsia"/>
          <w:b/>
          <w:bCs/>
          <w:sz w:val="44"/>
          <w:szCs w:val="44"/>
        </w:rPr>
      </w:pPr>
      <w:r w:rsidRPr="00E13E82">
        <w:rPr>
          <w:rFonts w:ascii="宋体" w:hAnsi="宋体" w:hint="eastAsia"/>
          <w:b/>
          <w:sz w:val="36"/>
          <w:szCs w:val="44"/>
        </w:rPr>
        <w:lastRenderedPageBreak/>
        <w:t>评审情况一览表</w:t>
      </w:r>
    </w:p>
    <w:tbl>
      <w:tblPr>
        <w:tblW w:w="8886" w:type="dxa"/>
        <w:tblInd w:w="-176" w:type="dxa"/>
        <w:tblLook w:val="04A0" w:firstRow="1" w:lastRow="0" w:firstColumn="1" w:lastColumn="0" w:noHBand="0" w:noVBand="1"/>
      </w:tblPr>
      <w:tblGrid>
        <w:gridCol w:w="662"/>
        <w:gridCol w:w="2599"/>
        <w:gridCol w:w="2477"/>
        <w:gridCol w:w="1700"/>
        <w:gridCol w:w="1448"/>
      </w:tblGrid>
      <w:tr w:rsidR="008E088D" w14:paraId="134ECB46" w14:textId="77777777" w:rsidTr="000D7D43">
        <w:trPr>
          <w:trHeight w:val="710"/>
        </w:trPr>
        <w:tc>
          <w:tcPr>
            <w:tcW w:w="8886" w:type="dxa"/>
            <w:gridSpan w:val="5"/>
            <w:tcBorders>
              <w:top w:val="nil"/>
              <w:left w:val="nil"/>
              <w:bottom w:val="single" w:sz="4" w:space="0" w:color="auto"/>
              <w:right w:val="nil"/>
            </w:tcBorders>
          </w:tcPr>
          <w:p w14:paraId="11F98403" w14:textId="552E0347" w:rsidR="008E088D" w:rsidRDefault="008E088D">
            <w:pPr>
              <w:rPr>
                <w:rFonts w:ascii="宋体" w:hAnsi="宋体" w:cs="宋体" w:hint="eastAsia"/>
                <w:kern w:val="0"/>
                <w:sz w:val="28"/>
                <w:szCs w:val="28"/>
              </w:rPr>
            </w:pPr>
            <w:r>
              <w:rPr>
                <w:rFonts w:ascii="宋体" w:hAnsi="宋体" w:cs="宋体" w:hint="eastAsia"/>
                <w:kern w:val="0"/>
                <w:sz w:val="28"/>
                <w:szCs w:val="28"/>
              </w:rPr>
              <w:t>项目名称：</w:t>
            </w:r>
            <w:r w:rsidR="008E5723" w:rsidRPr="008E5723">
              <w:rPr>
                <w:rFonts w:ascii="宋体" w:hAnsi="宋体" w:cs="宋体" w:hint="eastAsia"/>
                <w:kern w:val="0"/>
                <w:sz w:val="28"/>
                <w:szCs w:val="28"/>
              </w:rPr>
              <w:t>安徽省肥西中学热水系统供应</w:t>
            </w:r>
          </w:p>
          <w:p w14:paraId="70B721D5" w14:textId="1EAF13F1" w:rsidR="008E088D" w:rsidRDefault="008E088D">
            <w:pPr>
              <w:rPr>
                <w:rFonts w:ascii="宋体" w:hAnsi="宋体" w:hint="eastAsia"/>
                <w:sz w:val="28"/>
                <w:szCs w:val="28"/>
              </w:rPr>
            </w:pPr>
            <w:r>
              <w:rPr>
                <w:rFonts w:ascii="宋体" w:hAnsi="宋体" w:cs="宋体" w:hint="eastAsia"/>
                <w:kern w:val="0"/>
                <w:sz w:val="28"/>
                <w:szCs w:val="28"/>
              </w:rPr>
              <w:t>项目编号：</w:t>
            </w:r>
            <w:r w:rsidR="008E5723" w:rsidRPr="008E5723">
              <w:rPr>
                <w:rFonts w:ascii="宋体" w:hAnsi="宋体" w:cs="宋体"/>
                <w:kern w:val="0"/>
                <w:sz w:val="28"/>
                <w:szCs w:val="28"/>
              </w:rPr>
              <w:t>2025PHGN188</w:t>
            </w:r>
          </w:p>
        </w:tc>
      </w:tr>
      <w:tr w:rsidR="008E088D" w14:paraId="0EB4A03C" w14:textId="77777777" w:rsidTr="00C9493A">
        <w:trPr>
          <w:trHeight w:val="813"/>
        </w:trPr>
        <w:tc>
          <w:tcPr>
            <w:tcW w:w="662" w:type="dxa"/>
            <w:tcBorders>
              <w:top w:val="single" w:sz="4" w:space="0" w:color="auto"/>
              <w:left w:val="single" w:sz="4" w:space="0" w:color="auto"/>
              <w:bottom w:val="single" w:sz="4" w:space="0" w:color="auto"/>
              <w:right w:val="single" w:sz="4" w:space="0" w:color="auto"/>
            </w:tcBorders>
            <w:vAlign w:val="center"/>
          </w:tcPr>
          <w:p w14:paraId="4C6794C0" w14:textId="77777777" w:rsidR="008E088D" w:rsidRDefault="008E088D">
            <w:pPr>
              <w:jc w:val="center"/>
              <w:rPr>
                <w:rFonts w:ascii="宋体" w:hAnsi="宋体" w:cs="宋体" w:hint="eastAsia"/>
                <w:kern w:val="0"/>
                <w:sz w:val="28"/>
                <w:szCs w:val="28"/>
              </w:rPr>
            </w:pPr>
            <w:r>
              <w:rPr>
                <w:rFonts w:ascii="宋体" w:hAnsi="宋体" w:cs="宋体" w:hint="eastAsia"/>
                <w:kern w:val="0"/>
                <w:sz w:val="28"/>
                <w:szCs w:val="28"/>
              </w:rPr>
              <w:t>序号</w:t>
            </w:r>
          </w:p>
        </w:tc>
        <w:tc>
          <w:tcPr>
            <w:tcW w:w="2599" w:type="dxa"/>
            <w:tcBorders>
              <w:top w:val="single" w:sz="4" w:space="0" w:color="auto"/>
              <w:left w:val="single" w:sz="4" w:space="0" w:color="auto"/>
              <w:bottom w:val="single" w:sz="4" w:space="0" w:color="auto"/>
              <w:right w:val="single" w:sz="4" w:space="0" w:color="auto"/>
            </w:tcBorders>
            <w:noWrap/>
            <w:vAlign w:val="center"/>
          </w:tcPr>
          <w:p w14:paraId="23BEC2AC" w14:textId="7DEBF3F0" w:rsidR="008E088D" w:rsidRDefault="008E088D" w:rsidP="00C9493A">
            <w:pPr>
              <w:jc w:val="center"/>
              <w:rPr>
                <w:rFonts w:ascii="宋体" w:hAnsi="宋体" w:cs="宋体" w:hint="eastAsia"/>
                <w:kern w:val="0"/>
                <w:sz w:val="28"/>
                <w:szCs w:val="28"/>
              </w:rPr>
            </w:pPr>
            <w:r>
              <w:rPr>
                <w:rFonts w:ascii="宋体" w:hAnsi="宋体" w:cs="宋体" w:hint="eastAsia"/>
                <w:kern w:val="0"/>
                <w:sz w:val="28"/>
                <w:szCs w:val="28"/>
              </w:rPr>
              <w:t>供应商</w:t>
            </w:r>
          </w:p>
        </w:tc>
        <w:tc>
          <w:tcPr>
            <w:tcW w:w="2477" w:type="dxa"/>
            <w:tcBorders>
              <w:top w:val="single" w:sz="4" w:space="0" w:color="auto"/>
              <w:left w:val="single" w:sz="4" w:space="0" w:color="auto"/>
              <w:bottom w:val="single" w:sz="4" w:space="0" w:color="auto"/>
              <w:right w:val="single" w:sz="4" w:space="0" w:color="auto"/>
            </w:tcBorders>
            <w:vAlign w:val="center"/>
          </w:tcPr>
          <w:p w14:paraId="26C88755" w14:textId="153CBD96" w:rsidR="008E088D" w:rsidRDefault="008E088D" w:rsidP="00C9493A">
            <w:pPr>
              <w:jc w:val="center"/>
              <w:rPr>
                <w:rFonts w:ascii="宋体" w:hAnsi="宋体" w:cs="宋体" w:hint="eastAsia"/>
                <w:kern w:val="0"/>
                <w:sz w:val="28"/>
                <w:szCs w:val="28"/>
              </w:rPr>
            </w:pPr>
            <w:r>
              <w:rPr>
                <w:rFonts w:ascii="宋体" w:hAnsi="宋体" w:cs="宋体" w:hint="eastAsia"/>
                <w:kern w:val="0"/>
                <w:sz w:val="28"/>
                <w:szCs w:val="28"/>
              </w:rPr>
              <w:t>报价（元）</w:t>
            </w:r>
          </w:p>
        </w:tc>
        <w:tc>
          <w:tcPr>
            <w:tcW w:w="1700" w:type="dxa"/>
            <w:tcBorders>
              <w:top w:val="single" w:sz="4" w:space="0" w:color="auto"/>
              <w:left w:val="single" w:sz="4" w:space="0" w:color="auto"/>
              <w:bottom w:val="single" w:sz="4" w:space="0" w:color="auto"/>
              <w:right w:val="single" w:sz="4" w:space="0" w:color="auto"/>
            </w:tcBorders>
            <w:vAlign w:val="center"/>
          </w:tcPr>
          <w:p w14:paraId="3B6FC374" w14:textId="1AD2DF2D" w:rsidR="008E088D" w:rsidRDefault="008E088D" w:rsidP="0077081E">
            <w:pPr>
              <w:jc w:val="center"/>
              <w:rPr>
                <w:rFonts w:ascii="宋体" w:hAnsi="宋体" w:cs="宋体" w:hint="eastAsia"/>
                <w:kern w:val="0"/>
                <w:sz w:val="28"/>
                <w:szCs w:val="28"/>
              </w:rPr>
            </w:pPr>
            <w:r>
              <w:rPr>
                <w:rFonts w:ascii="宋体" w:hAnsi="宋体" w:cs="宋体" w:hint="eastAsia"/>
                <w:kern w:val="0"/>
                <w:sz w:val="28"/>
                <w:szCs w:val="28"/>
              </w:rPr>
              <w:t>初审（通过/不通过）</w:t>
            </w:r>
          </w:p>
        </w:tc>
        <w:tc>
          <w:tcPr>
            <w:tcW w:w="1448" w:type="dxa"/>
            <w:tcBorders>
              <w:top w:val="single" w:sz="4" w:space="0" w:color="auto"/>
              <w:left w:val="single" w:sz="4" w:space="0" w:color="auto"/>
              <w:bottom w:val="single" w:sz="4" w:space="0" w:color="auto"/>
              <w:right w:val="single" w:sz="4" w:space="0" w:color="auto"/>
            </w:tcBorders>
            <w:vAlign w:val="center"/>
          </w:tcPr>
          <w:p w14:paraId="4314732F" w14:textId="396BB334" w:rsidR="008E088D" w:rsidRDefault="008E088D">
            <w:pPr>
              <w:jc w:val="center"/>
              <w:rPr>
                <w:rFonts w:ascii="宋体" w:hAnsi="宋体" w:cs="宋体" w:hint="eastAsia"/>
                <w:kern w:val="0"/>
                <w:sz w:val="28"/>
                <w:szCs w:val="28"/>
              </w:rPr>
            </w:pPr>
            <w:r>
              <w:rPr>
                <w:rFonts w:ascii="宋体" w:hAnsi="宋体" w:cs="宋体" w:hint="eastAsia"/>
                <w:kern w:val="0"/>
                <w:sz w:val="28"/>
                <w:szCs w:val="28"/>
              </w:rPr>
              <w:t>总分</w:t>
            </w:r>
          </w:p>
        </w:tc>
      </w:tr>
      <w:tr w:rsidR="008E088D" w:rsidRPr="00751DFF" w14:paraId="2A1FE614" w14:textId="77777777" w:rsidTr="00C9493A">
        <w:trPr>
          <w:trHeight w:val="792"/>
        </w:trPr>
        <w:tc>
          <w:tcPr>
            <w:tcW w:w="662" w:type="dxa"/>
            <w:tcBorders>
              <w:top w:val="single" w:sz="4" w:space="0" w:color="auto"/>
              <w:left w:val="single" w:sz="4" w:space="0" w:color="auto"/>
              <w:bottom w:val="single" w:sz="4" w:space="0" w:color="auto"/>
              <w:right w:val="single" w:sz="4" w:space="0" w:color="auto"/>
            </w:tcBorders>
            <w:vAlign w:val="center"/>
          </w:tcPr>
          <w:p w14:paraId="6AA57F7E" w14:textId="3D239DA2" w:rsidR="008E088D" w:rsidRPr="00751DFF" w:rsidRDefault="00191D8D" w:rsidP="008E088D">
            <w:pPr>
              <w:jc w:val="center"/>
              <w:rPr>
                <w:rFonts w:ascii="宋体" w:hAnsi="宋体" w:cs="宋体" w:hint="eastAsia"/>
                <w:kern w:val="0"/>
                <w:sz w:val="28"/>
                <w:szCs w:val="28"/>
              </w:rPr>
            </w:pPr>
            <w:r>
              <w:rPr>
                <w:rFonts w:ascii="宋体" w:hAnsi="宋体" w:cs="宋体" w:hint="eastAsia"/>
                <w:kern w:val="0"/>
                <w:sz w:val="28"/>
                <w:szCs w:val="28"/>
              </w:rPr>
              <w:t>1</w:t>
            </w:r>
          </w:p>
        </w:tc>
        <w:tc>
          <w:tcPr>
            <w:tcW w:w="25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5BB815" w14:textId="178D5D65" w:rsidR="008E088D" w:rsidRPr="00751DFF" w:rsidRDefault="00191D8D" w:rsidP="008E088D">
            <w:pPr>
              <w:jc w:val="center"/>
              <w:rPr>
                <w:rFonts w:ascii="宋体" w:hAnsi="宋体" w:cs="宋体" w:hint="eastAsia"/>
                <w:kern w:val="0"/>
                <w:sz w:val="28"/>
                <w:szCs w:val="28"/>
              </w:rPr>
            </w:pPr>
            <w:r w:rsidRPr="00191D8D">
              <w:rPr>
                <w:rFonts w:ascii="宋体" w:hAnsi="宋体" w:cs="宋体" w:hint="eastAsia"/>
                <w:kern w:val="0"/>
                <w:sz w:val="28"/>
                <w:szCs w:val="28"/>
              </w:rPr>
              <w:t>安徽康能尔节能科技有限公司</w:t>
            </w:r>
          </w:p>
        </w:tc>
        <w:tc>
          <w:tcPr>
            <w:tcW w:w="2477" w:type="dxa"/>
            <w:tcBorders>
              <w:top w:val="single" w:sz="4" w:space="0" w:color="auto"/>
              <w:left w:val="single" w:sz="4" w:space="0" w:color="auto"/>
              <w:bottom w:val="single" w:sz="4" w:space="0" w:color="auto"/>
              <w:right w:val="single" w:sz="4" w:space="0" w:color="auto"/>
            </w:tcBorders>
            <w:shd w:val="clear" w:color="000000" w:fill="FFFFFF"/>
            <w:vAlign w:val="center"/>
          </w:tcPr>
          <w:p w14:paraId="75D53888" w14:textId="6732A630" w:rsidR="008E088D" w:rsidRPr="00751DFF" w:rsidRDefault="00191D8D" w:rsidP="008E088D">
            <w:pPr>
              <w:jc w:val="center"/>
              <w:rPr>
                <w:rFonts w:ascii="宋体" w:hAnsi="宋体" w:cs="宋体" w:hint="eastAsia"/>
                <w:kern w:val="0"/>
                <w:sz w:val="28"/>
                <w:szCs w:val="28"/>
              </w:rPr>
            </w:pPr>
            <w:r w:rsidRPr="00191D8D">
              <w:rPr>
                <w:rFonts w:ascii="宋体" w:hAnsi="宋体" w:cs="宋体" w:hint="eastAsia"/>
                <w:kern w:val="0"/>
                <w:sz w:val="28"/>
                <w:szCs w:val="28"/>
              </w:rPr>
              <w:t>直饮水：0.4元/L、开水：0.15元/L、洗浴热水：50元/吨</w:t>
            </w:r>
          </w:p>
        </w:tc>
        <w:tc>
          <w:tcPr>
            <w:tcW w:w="1700" w:type="dxa"/>
            <w:tcBorders>
              <w:top w:val="single" w:sz="4" w:space="0" w:color="auto"/>
              <w:left w:val="single" w:sz="4" w:space="0" w:color="auto"/>
              <w:bottom w:val="single" w:sz="4" w:space="0" w:color="auto"/>
              <w:right w:val="single" w:sz="4" w:space="0" w:color="auto"/>
            </w:tcBorders>
            <w:vAlign w:val="center"/>
          </w:tcPr>
          <w:p w14:paraId="5E9D331E" w14:textId="34DCA4D9" w:rsidR="008E088D" w:rsidRPr="00751DFF" w:rsidRDefault="00782F64" w:rsidP="008E088D">
            <w:pPr>
              <w:jc w:val="center"/>
              <w:rPr>
                <w:rFonts w:ascii="宋体" w:hAnsi="宋体" w:cs="宋体" w:hint="eastAsia"/>
                <w:kern w:val="0"/>
                <w:sz w:val="28"/>
                <w:szCs w:val="28"/>
              </w:rPr>
            </w:pPr>
            <w:r>
              <w:rPr>
                <w:rFonts w:ascii="宋体" w:hAnsi="宋体"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36283E14" w14:textId="6CBA150A" w:rsidR="008E088D" w:rsidRPr="00751DFF" w:rsidRDefault="00782F64" w:rsidP="008E088D">
            <w:pPr>
              <w:pStyle w:val="a3"/>
              <w:spacing w:before="120" w:line="200" w:lineRule="auto"/>
              <w:jc w:val="center"/>
              <w:rPr>
                <w:rFonts w:ascii="宋体" w:hAnsi="宋体" w:cs="宋体" w:hint="eastAsia"/>
                <w:kern w:val="0"/>
                <w:sz w:val="28"/>
                <w:szCs w:val="28"/>
              </w:rPr>
            </w:pPr>
            <w:r>
              <w:rPr>
                <w:rFonts w:ascii="宋体" w:hAnsi="宋体" w:cs="宋体" w:hint="eastAsia"/>
                <w:szCs w:val="28"/>
              </w:rPr>
              <w:t>86</w:t>
            </w:r>
          </w:p>
        </w:tc>
      </w:tr>
      <w:tr w:rsidR="008E088D" w:rsidRPr="00751DFF" w14:paraId="583DF038" w14:textId="77777777" w:rsidTr="00C9493A">
        <w:trPr>
          <w:trHeight w:val="868"/>
        </w:trPr>
        <w:tc>
          <w:tcPr>
            <w:tcW w:w="662" w:type="dxa"/>
            <w:tcBorders>
              <w:top w:val="single" w:sz="4" w:space="0" w:color="auto"/>
              <w:left w:val="single" w:sz="4" w:space="0" w:color="auto"/>
              <w:bottom w:val="single" w:sz="4" w:space="0" w:color="auto"/>
              <w:right w:val="single" w:sz="4" w:space="0" w:color="auto"/>
            </w:tcBorders>
            <w:vAlign w:val="center"/>
          </w:tcPr>
          <w:p w14:paraId="3F400E31" w14:textId="1A63128A" w:rsidR="008E088D" w:rsidRPr="00751DFF" w:rsidRDefault="00191D8D" w:rsidP="008E088D">
            <w:pPr>
              <w:jc w:val="center"/>
              <w:rPr>
                <w:rFonts w:ascii="宋体" w:hAnsi="宋体" w:cs="宋体" w:hint="eastAsia"/>
                <w:kern w:val="0"/>
                <w:sz w:val="28"/>
                <w:szCs w:val="28"/>
              </w:rPr>
            </w:pPr>
            <w:r>
              <w:rPr>
                <w:rFonts w:ascii="宋体" w:hAnsi="宋体" w:cs="宋体" w:hint="eastAsia"/>
                <w:kern w:val="0"/>
                <w:sz w:val="28"/>
                <w:szCs w:val="28"/>
              </w:rPr>
              <w:t>2</w:t>
            </w:r>
          </w:p>
        </w:tc>
        <w:tc>
          <w:tcPr>
            <w:tcW w:w="2599" w:type="dxa"/>
            <w:tcBorders>
              <w:top w:val="nil"/>
              <w:left w:val="single" w:sz="4" w:space="0" w:color="auto"/>
              <w:bottom w:val="single" w:sz="4" w:space="0" w:color="auto"/>
              <w:right w:val="single" w:sz="4" w:space="0" w:color="auto"/>
            </w:tcBorders>
            <w:shd w:val="clear" w:color="000000" w:fill="FFFFFF"/>
            <w:noWrap/>
            <w:vAlign w:val="center"/>
          </w:tcPr>
          <w:p w14:paraId="565F5061" w14:textId="6F03FA01" w:rsidR="008E088D" w:rsidRPr="00751DFF" w:rsidRDefault="00191D8D" w:rsidP="008E088D">
            <w:pPr>
              <w:jc w:val="center"/>
              <w:rPr>
                <w:rFonts w:ascii="宋体" w:hAnsi="宋体" w:cs="宋体" w:hint="eastAsia"/>
                <w:kern w:val="0"/>
                <w:sz w:val="28"/>
                <w:szCs w:val="28"/>
              </w:rPr>
            </w:pPr>
            <w:r w:rsidRPr="00191D8D">
              <w:rPr>
                <w:rFonts w:ascii="宋体" w:hAnsi="宋体" w:cs="宋体" w:hint="eastAsia"/>
                <w:kern w:val="0"/>
                <w:sz w:val="28"/>
                <w:szCs w:val="28"/>
              </w:rPr>
              <w:t>安徽唯新环保科技有限公司</w:t>
            </w:r>
          </w:p>
        </w:tc>
        <w:tc>
          <w:tcPr>
            <w:tcW w:w="2477" w:type="dxa"/>
            <w:tcBorders>
              <w:top w:val="nil"/>
              <w:left w:val="single" w:sz="4" w:space="0" w:color="auto"/>
              <w:bottom w:val="single" w:sz="4" w:space="0" w:color="auto"/>
              <w:right w:val="single" w:sz="4" w:space="0" w:color="auto"/>
            </w:tcBorders>
            <w:shd w:val="clear" w:color="000000" w:fill="FFFFFF"/>
            <w:vAlign w:val="center"/>
          </w:tcPr>
          <w:p w14:paraId="220C602E" w14:textId="0F92A682" w:rsidR="008E088D" w:rsidRPr="00751DFF" w:rsidRDefault="00782F64" w:rsidP="008E088D">
            <w:pPr>
              <w:jc w:val="center"/>
              <w:rPr>
                <w:rFonts w:ascii="宋体" w:hAnsi="宋体" w:cs="宋体" w:hint="eastAsia"/>
                <w:kern w:val="0"/>
                <w:sz w:val="28"/>
                <w:szCs w:val="28"/>
              </w:rPr>
            </w:pPr>
            <w:r w:rsidRPr="00191D8D">
              <w:rPr>
                <w:rFonts w:ascii="宋体" w:hAnsi="宋体" w:cs="宋体" w:hint="eastAsia"/>
                <w:kern w:val="0"/>
                <w:sz w:val="28"/>
                <w:szCs w:val="28"/>
              </w:rPr>
              <w:t>直饮水：0.4元/L、开水：0.15元/L、洗浴热水：50元/吨</w:t>
            </w:r>
          </w:p>
        </w:tc>
        <w:tc>
          <w:tcPr>
            <w:tcW w:w="1700" w:type="dxa"/>
            <w:tcBorders>
              <w:top w:val="single" w:sz="4" w:space="0" w:color="auto"/>
              <w:left w:val="single" w:sz="4" w:space="0" w:color="auto"/>
              <w:bottom w:val="single" w:sz="4" w:space="0" w:color="auto"/>
              <w:right w:val="single" w:sz="4" w:space="0" w:color="auto"/>
            </w:tcBorders>
            <w:vAlign w:val="center"/>
          </w:tcPr>
          <w:p w14:paraId="219B76C0" w14:textId="2EE4F169" w:rsidR="008E088D" w:rsidRPr="00751DFF" w:rsidRDefault="00782F64" w:rsidP="008E088D">
            <w:pPr>
              <w:jc w:val="center"/>
              <w:rPr>
                <w:rFonts w:ascii="宋体" w:hAnsi="宋体" w:cs="宋体" w:hint="eastAsia"/>
                <w:kern w:val="0"/>
                <w:sz w:val="28"/>
                <w:szCs w:val="28"/>
              </w:rPr>
            </w:pPr>
            <w:r>
              <w:rPr>
                <w:rFonts w:ascii="宋体" w:hAnsi="宋体"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64277199" w14:textId="64935ECB" w:rsidR="008E088D" w:rsidRPr="00751DFF" w:rsidRDefault="00782F64" w:rsidP="008E088D">
            <w:pPr>
              <w:pStyle w:val="a3"/>
              <w:spacing w:before="120" w:line="200" w:lineRule="auto"/>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80.67</w:t>
            </w:r>
          </w:p>
        </w:tc>
      </w:tr>
      <w:tr w:rsidR="008E088D" w:rsidRPr="00751DFF" w14:paraId="3405F447" w14:textId="77777777" w:rsidTr="00C9493A">
        <w:trPr>
          <w:trHeight w:val="753"/>
        </w:trPr>
        <w:tc>
          <w:tcPr>
            <w:tcW w:w="662" w:type="dxa"/>
            <w:tcBorders>
              <w:top w:val="single" w:sz="4" w:space="0" w:color="auto"/>
              <w:left w:val="single" w:sz="4" w:space="0" w:color="auto"/>
              <w:bottom w:val="single" w:sz="4" w:space="0" w:color="auto"/>
              <w:right w:val="single" w:sz="4" w:space="0" w:color="auto"/>
            </w:tcBorders>
            <w:vAlign w:val="center"/>
          </w:tcPr>
          <w:p w14:paraId="6D329FC2" w14:textId="65CB04EF" w:rsidR="008E088D" w:rsidRPr="00751DFF" w:rsidRDefault="00191D8D" w:rsidP="008E088D">
            <w:pPr>
              <w:jc w:val="center"/>
              <w:rPr>
                <w:rFonts w:ascii="宋体" w:hAnsi="宋体" w:cs="宋体" w:hint="eastAsia"/>
                <w:kern w:val="0"/>
                <w:sz w:val="28"/>
                <w:szCs w:val="28"/>
              </w:rPr>
            </w:pPr>
            <w:r>
              <w:rPr>
                <w:rFonts w:ascii="宋体" w:hAnsi="宋体" w:cs="宋体" w:hint="eastAsia"/>
                <w:kern w:val="0"/>
                <w:sz w:val="28"/>
                <w:szCs w:val="28"/>
              </w:rPr>
              <w:t>3</w:t>
            </w:r>
          </w:p>
        </w:tc>
        <w:tc>
          <w:tcPr>
            <w:tcW w:w="2599" w:type="dxa"/>
            <w:tcBorders>
              <w:top w:val="nil"/>
              <w:left w:val="single" w:sz="4" w:space="0" w:color="auto"/>
              <w:bottom w:val="single" w:sz="4" w:space="0" w:color="auto"/>
              <w:right w:val="single" w:sz="4" w:space="0" w:color="auto"/>
            </w:tcBorders>
            <w:shd w:val="clear" w:color="000000" w:fill="FFFFFF"/>
            <w:noWrap/>
            <w:vAlign w:val="center"/>
          </w:tcPr>
          <w:p w14:paraId="03F6558D" w14:textId="6B3E582E" w:rsidR="008E088D" w:rsidRPr="00751DFF" w:rsidRDefault="00191D8D" w:rsidP="008E088D">
            <w:pPr>
              <w:jc w:val="center"/>
              <w:rPr>
                <w:rFonts w:ascii="宋体" w:hAnsi="宋体" w:cs="宋体" w:hint="eastAsia"/>
                <w:kern w:val="0"/>
                <w:sz w:val="28"/>
                <w:szCs w:val="28"/>
              </w:rPr>
            </w:pPr>
            <w:r w:rsidRPr="00191D8D">
              <w:rPr>
                <w:rFonts w:ascii="宋体" w:hAnsi="宋体" w:cs="宋体" w:hint="eastAsia"/>
                <w:kern w:val="0"/>
                <w:sz w:val="28"/>
                <w:szCs w:val="28"/>
              </w:rPr>
              <w:t>合肥市瑶海区揽月电子产品部</w:t>
            </w:r>
          </w:p>
        </w:tc>
        <w:tc>
          <w:tcPr>
            <w:tcW w:w="2477" w:type="dxa"/>
            <w:tcBorders>
              <w:top w:val="nil"/>
              <w:left w:val="single" w:sz="4" w:space="0" w:color="auto"/>
              <w:bottom w:val="single" w:sz="4" w:space="0" w:color="auto"/>
              <w:right w:val="single" w:sz="4" w:space="0" w:color="auto"/>
            </w:tcBorders>
            <w:shd w:val="clear" w:color="000000" w:fill="FFFFFF"/>
            <w:vAlign w:val="center"/>
          </w:tcPr>
          <w:p w14:paraId="593CB0E4" w14:textId="46A94139" w:rsidR="008E088D" w:rsidRPr="00751DFF" w:rsidRDefault="00782F64" w:rsidP="008E088D">
            <w:pPr>
              <w:jc w:val="center"/>
              <w:rPr>
                <w:rFonts w:ascii="宋体" w:hAnsi="宋体" w:cs="宋体" w:hint="eastAsia"/>
                <w:kern w:val="0"/>
                <w:sz w:val="28"/>
                <w:szCs w:val="28"/>
              </w:rPr>
            </w:pPr>
            <w:r w:rsidRPr="00191D8D">
              <w:rPr>
                <w:rFonts w:ascii="宋体" w:hAnsi="宋体" w:cs="宋体" w:hint="eastAsia"/>
                <w:kern w:val="0"/>
                <w:sz w:val="28"/>
                <w:szCs w:val="28"/>
              </w:rPr>
              <w:t>直饮水：0.4元/L、开水：0.15元/L、洗浴热水：50元/吨</w:t>
            </w:r>
          </w:p>
        </w:tc>
        <w:tc>
          <w:tcPr>
            <w:tcW w:w="1700" w:type="dxa"/>
            <w:tcBorders>
              <w:top w:val="single" w:sz="4" w:space="0" w:color="auto"/>
              <w:left w:val="single" w:sz="4" w:space="0" w:color="auto"/>
              <w:bottom w:val="single" w:sz="4" w:space="0" w:color="auto"/>
              <w:right w:val="single" w:sz="4" w:space="0" w:color="auto"/>
            </w:tcBorders>
            <w:vAlign w:val="center"/>
          </w:tcPr>
          <w:p w14:paraId="2BD7FD6A" w14:textId="16D1D728" w:rsidR="008E088D" w:rsidRPr="00751DFF" w:rsidRDefault="00782F64" w:rsidP="008E088D">
            <w:pPr>
              <w:jc w:val="center"/>
              <w:rPr>
                <w:rFonts w:ascii="宋体" w:hAnsi="宋体" w:cs="宋体" w:hint="eastAsia"/>
                <w:kern w:val="0"/>
                <w:sz w:val="28"/>
                <w:szCs w:val="28"/>
              </w:rPr>
            </w:pPr>
            <w:r>
              <w:rPr>
                <w:rFonts w:ascii="宋体" w:hAnsi="宋体" w:cs="宋体" w:hint="eastAsia"/>
                <w:kern w:val="0"/>
                <w:sz w:val="28"/>
                <w:szCs w:val="28"/>
              </w:rPr>
              <w:t>通过</w:t>
            </w:r>
          </w:p>
        </w:tc>
        <w:tc>
          <w:tcPr>
            <w:tcW w:w="1448" w:type="dxa"/>
            <w:tcBorders>
              <w:top w:val="single" w:sz="4" w:space="0" w:color="auto"/>
              <w:left w:val="single" w:sz="4" w:space="0" w:color="auto"/>
              <w:bottom w:val="single" w:sz="4" w:space="0" w:color="auto"/>
              <w:right w:val="single" w:sz="4" w:space="0" w:color="auto"/>
            </w:tcBorders>
            <w:vAlign w:val="center"/>
          </w:tcPr>
          <w:p w14:paraId="51E7B7D7" w14:textId="4D92DB63" w:rsidR="008E088D" w:rsidRPr="00751DFF" w:rsidRDefault="00782F64" w:rsidP="008E088D">
            <w:pPr>
              <w:pStyle w:val="a3"/>
              <w:spacing w:before="120" w:line="200" w:lineRule="auto"/>
              <w:jc w:val="center"/>
              <w:rPr>
                <w:rFonts w:ascii="宋体" w:hAnsi="宋体" w:cs="宋体" w:hint="eastAsia"/>
                <w:color w:val="000000"/>
                <w:kern w:val="0"/>
                <w:sz w:val="28"/>
                <w:szCs w:val="28"/>
                <w:lang w:bidi="ar"/>
              </w:rPr>
            </w:pPr>
            <w:r>
              <w:rPr>
                <w:rFonts w:ascii="宋体" w:hAnsi="宋体" w:cs="宋体" w:hint="eastAsia"/>
                <w:color w:val="000000"/>
                <w:kern w:val="0"/>
                <w:sz w:val="28"/>
                <w:szCs w:val="28"/>
                <w:lang w:bidi="ar"/>
              </w:rPr>
              <w:t>78</w:t>
            </w:r>
          </w:p>
        </w:tc>
      </w:tr>
    </w:tbl>
    <w:p w14:paraId="11D440DF" w14:textId="77777777" w:rsidR="007F11D0" w:rsidRDefault="007F11D0" w:rsidP="0077081E"/>
    <w:sectPr w:rsidR="007F11D0" w:rsidSect="00001359">
      <w:headerReference w:type="default" r:id="rId7"/>
      <w:type w:val="oddPag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0E7EF" w14:textId="77777777" w:rsidR="002840EC" w:rsidRDefault="002840EC">
      <w:r>
        <w:separator/>
      </w:r>
    </w:p>
  </w:endnote>
  <w:endnote w:type="continuationSeparator" w:id="0">
    <w:p w14:paraId="31D6B75B" w14:textId="77777777" w:rsidR="002840EC" w:rsidRDefault="0028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381B" w14:textId="77777777" w:rsidR="002840EC" w:rsidRDefault="002840EC">
      <w:r>
        <w:separator/>
      </w:r>
    </w:p>
  </w:footnote>
  <w:footnote w:type="continuationSeparator" w:id="0">
    <w:p w14:paraId="6BF0BB1C" w14:textId="77777777" w:rsidR="002840EC" w:rsidRDefault="0028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ABB9" w14:textId="77777777" w:rsidR="007F11D0" w:rsidRDefault="007F11D0">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D143"/>
    <w:multiLevelType w:val="singleLevel"/>
    <w:tmpl w:val="169CD143"/>
    <w:lvl w:ilvl="0">
      <w:start w:val="1"/>
      <w:numFmt w:val="decimal"/>
      <w:lvlText w:val="%1."/>
      <w:lvlJc w:val="left"/>
      <w:pPr>
        <w:tabs>
          <w:tab w:val="left" w:pos="312"/>
        </w:tabs>
      </w:pPr>
    </w:lvl>
  </w:abstractNum>
  <w:num w:numId="1" w16cid:durableId="156375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ZDE2OTk4MmUyMzRkZWUyOGVjZWRiMDBkYmJmMWUifQ=="/>
  </w:docVars>
  <w:rsids>
    <w:rsidRoot w:val="37BA19F1"/>
    <w:rsid w:val="00001359"/>
    <w:rsid w:val="00023E35"/>
    <w:rsid w:val="000539FC"/>
    <w:rsid w:val="000553D8"/>
    <w:rsid w:val="000B06C3"/>
    <w:rsid w:val="001254FD"/>
    <w:rsid w:val="001538C1"/>
    <w:rsid w:val="00165BE1"/>
    <w:rsid w:val="00166ACD"/>
    <w:rsid w:val="00191D8D"/>
    <w:rsid w:val="0019419F"/>
    <w:rsid w:val="001A2F2A"/>
    <w:rsid w:val="001A5AA6"/>
    <w:rsid w:val="001B0A7C"/>
    <w:rsid w:val="001B550D"/>
    <w:rsid w:val="001D6E37"/>
    <w:rsid w:val="001F1C82"/>
    <w:rsid w:val="002368EC"/>
    <w:rsid w:val="0026434D"/>
    <w:rsid w:val="002840EC"/>
    <w:rsid w:val="002942C3"/>
    <w:rsid w:val="002B0812"/>
    <w:rsid w:val="003428D5"/>
    <w:rsid w:val="00344A10"/>
    <w:rsid w:val="00394717"/>
    <w:rsid w:val="003A2B75"/>
    <w:rsid w:val="0040384F"/>
    <w:rsid w:val="00404E81"/>
    <w:rsid w:val="00423D6B"/>
    <w:rsid w:val="00461EDA"/>
    <w:rsid w:val="004A098D"/>
    <w:rsid w:val="004A1AEC"/>
    <w:rsid w:val="004F7CA8"/>
    <w:rsid w:val="00512541"/>
    <w:rsid w:val="00523707"/>
    <w:rsid w:val="00553A92"/>
    <w:rsid w:val="00556A48"/>
    <w:rsid w:val="0059751C"/>
    <w:rsid w:val="005A0B0C"/>
    <w:rsid w:val="005A1D11"/>
    <w:rsid w:val="005B08D0"/>
    <w:rsid w:val="005F5171"/>
    <w:rsid w:val="005F56A9"/>
    <w:rsid w:val="0068785B"/>
    <w:rsid w:val="00690597"/>
    <w:rsid w:val="006B3111"/>
    <w:rsid w:val="006E488B"/>
    <w:rsid w:val="0070672E"/>
    <w:rsid w:val="00710C32"/>
    <w:rsid w:val="00740DE0"/>
    <w:rsid w:val="00751DFF"/>
    <w:rsid w:val="0077081E"/>
    <w:rsid w:val="007740C2"/>
    <w:rsid w:val="00782F64"/>
    <w:rsid w:val="007851CC"/>
    <w:rsid w:val="007928E2"/>
    <w:rsid w:val="007F11D0"/>
    <w:rsid w:val="007F2AC4"/>
    <w:rsid w:val="007F68B9"/>
    <w:rsid w:val="008154C4"/>
    <w:rsid w:val="00826E83"/>
    <w:rsid w:val="00875AA8"/>
    <w:rsid w:val="00881375"/>
    <w:rsid w:val="008907FB"/>
    <w:rsid w:val="008A202D"/>
    <w:rsid w:val="008A53B6"/>
    <w:rsid w:val="008B7868"/>
    <w:rsid w:val="008E02C7"/>
    <w:rsid w:val="008E088D"/>
    <w:rsid w:val="008E5723"/>
    <w:rsid w:val="00911127"/>
    <w:rsid w:val="0092297A"/>
    <w:rsid w:val="00925EFF"/>
    <w:rsid w:val="00943CA5"/>
    <w:rsid w:val="00966D29"/>
    <w:rsid w:val="00982421"/>
    <w:rsid w:val="009A0442"/>
    <w:rsid w:val="009D4F6B"/>
    <w:rsid w:val="009F3473"/>
    <w:rsid w:val="00A73BDB"/>
    <w:rsid w:val="00A76C01"/>
    <w:rsid w:val="00A9565D"/>
    <w:rsid w:val="00AF03FB"/>
    <w:rsid w:val="00AF27BB"/>
    <w:rsid w:val="00B2540E"/>
    <w:rsid w:val="00B33527"/>
    <w:rsid w:val="00B56941"/>
    <w:rsid w:val="00B60506"/>
    <w:rsid w:val="00BD5FF8"/>
    <w:rsid w:val="00BF792E"/>
    <w:rsid w:val="00C0775E"/>
    <w:rsid w:val="00C269FF"/>
    <w:rsid w:val="00C2734B"/>
    <w:rsid w:val="00C70F38"/>
    <w:rsid w:val="00C9493A"/>
    <w:rsid w:val="00CB3F3C"/>
    <w:rsid w:val="00CE217E"/>
    <w:rsid w:val="00CE5CD4"/>
    <w:rsid w:val="00D06EC3"/>
    <w:rsid w:val="00D135C8"/>
    <w:rsid w:val="00D16315"/>
    <w:rsid w:val="00D4052E"/>
    <w:rsid w:val="00D52F53"/>
    <w:rsid w:val="00D65862"/>
    <w:rsid w:val="00DA0F8B"/>
    <w:rsid w:val="00DC6292"/>
    <w:rsid w:val="00DE07DD"/>
    <w:rsid w:val="00DE71DC"/>
    <w:rsid w:val="00E13E82"/>
    <w:rsid w:val="00E40EA8"/>
    <w:rsid w:val="00E50885"/>
    <w:rsid w:val="00EA045C"/>
    <w:rsid w:val="00EA43DA"/>
    <w:rsid w:val="00EB0D3C"/>
    <w:rsid w:val="00EB5E54"/>
    <w:rsid w:val="00EC21D0"/>
    <w:rsid w:val="00ED02E9"/>
    <w:rsid w:val="00EF6518"/>
    <w:rsid w:val="00F2396E"/>
    <w:rsid w:val="00F54688"/>
    <w:rsid w:val="00FC0DBD"/>
    <w:rsid w:val="00FC6EC9"/>
    <w:rsid w:val="00FD775B"/>
    <w:rsid w:val="00FF127A"/>
    <w:rsid w:val="00FF6315"/>
    <w:rsid w:val="158F2A88"/>
    <w:rsid w:val="2A465F84"/>
    <w:rsid w:val="2FF40303"/>
    <w:rsid w:val="37BA19F1"/>
    <w:rsid w:val="3A2F7338"/>
    <w:rsid w:val="40B94CC0"/>
    <w:rsid w:val="41705221"/>
    <w:rsid w:val="495D24F0"/>
    <w:rsid w:val="4DC13536"/>
    <w:rsid w:val="4EFA19C6"/>
    <w:rsid w:val="614E2555"/>
    <w:rsid w:val="6C2B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76837"/>
  <w15:docId w15:val="{34B7999A-ACD6-4B8E-BDDF-BAE08353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461EDA"/>
    <w:pPr>
      <w:widowControl w:val="0"/>
      <w:jc w:val="both"/>
    </w:pPr>
    <w:rPr>
      <w:kern w:val="2"/>
      <w:sz w:val="21"/>
      <w:szCs w:val="24"/>
    </w:rPr>
  </w:style>
  <w:style w:type="paragraph" w:styleId="1">
    <w:name w:val="heading 1"/>
    <w:basedOn w:val="a"/>
    <w:next w:val="a"/>
    <w:link w:val="10"/>
    <w:autoRedefine/>
    <w:qFormat/>
    <w:pPr>
      <w:keepNext/>
      <w:keepLines/>
      <w:spacing w:before="340" w:after="330" w:line="576" w:lineRule="auto"/>
      <w:outlineLvl w:val="0"/>
    </w:pPr>
    <w:rPr>
      <w:b/>
      <w:kern w:val="44"/>
      <w:sz w:val="44"/>
    </w:rPr>
  </w:style>
  <w:style w:type="paragraph" w:styleId="2">
    <w:name w:val="heading 2"/>
    <w:basedOn w:val="a"/>
    <w:next w:val="a"/>
    <w:link w:val="20"/>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qFormat/>
    <w:rsid w:val="00EB5E54"/>
    <w:pPr>
      <w:keepNext/>
      <w:keepLines/>
      <w:spacing w:line="360" w:lineRule="auto"/>
      <w:jc w:val="left"/>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after="120"/>
    </w:p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link w:val="1"/>
    <w:autoRedefine/>
    <w:qFormat/>
    <w:rPr>
      <w:b/>
      <w:kern w:val="44"/>
      <w:sz w:val="44"/>
    </w:rPr>
  </w:style>
  <w:style w:type="character" w:customStyle="1" w:styleId="20">
    <w:name w:val="标题 2 字符"/>
    <w:link w:val="2"/>
    <w:autoRedefine/>
    <w:qFormat/>
    <w:rPr>
      <w:rFonts w:ascii="Arial" w:eastAsia="黑体" w:hAnsi="Arial"/>
      <w:b/>
      <w:sz w:val="32"/>
    </w:rPr>
  </w:style>
  <w:style w:type="character" w:customStyle="1" w:styleId="30">
    <w:name w:val="标题 3 字符"/>
    <w:basedOn w:val="a0"/>
    <w:link w:val="3"/>
    <w:uiPriority w:val="9"/>
    <w:rsid w:val="00EB5E54"/>
    <w:rPr>
      <w:rFonts w:ascii="宋体" w:hAnsi="宋体"/>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3374">
      <w:bodyDiv w:val="1"/>
      <w:marLeft w:val="0"/>
      <w:marRight w:val="0"/>
      <w:marTop w:val="0"/>
      <w:marBottom w:val="0"/>
      <w:divBdr>
        <w:top w:val="none" w:sz="0" w:space="0" w:color="auto"/>
        <w:left w:val="none" w:sz="0" w:space="0" w:color="auto"/>
        <w:bottom w:val="none" w:sz="0" w:space="0" w:color="auto"/>
        <w:right w:val="none" w:sz="0" w:space="0" w:color="auto"/>
      </w:divBdr>
    </w:div>
    <w:div w:id="439642150">
      <w:bodyDiv w:val="1"/>
      <w:marLeft w:val="0"/>
      <w:marRight w:val="0"/>
      <w:marTop w:val="0"/>
      <w:marBottom w:val="0"/>
      <w:divBdr>
        <w:top w:val="none" w:sz="0" w:space="0" w:color="auto"/>
        <w:left w:val="none" w:sz="0" w:space="0" w:color="auto"/>
        <w:bottom w:val="none" w:sz="0" w:space="0" w:color="auto"/>
        <w:right w:val="none" w:sz="0" w:space="0" w:color="auto"/>
      </w:divBdr>
    </w:div>
    <w:div w:id="580606223">
      <w:bodyDiv w:val="1"/>
      <w:marLeft w:val="0"/>
      <w:marRight w:val="0"/>
      <w:marTop w:val="0"/>
      <w:marBottom w:val="0"/>
      <w:divBdr>
        <w:top w:val="none" w:sz="0" w:space="0" w:color="auto"/>
        <w:left w:val="none" w:sz="0" w:space="0" w:color="auto"/>
        <w:bottom w:val="none" w:sz="0" w:space="0" w:color="auto"/>
        <w:right w:val="none" w:sz="0" w:space="0" w:color="auto"/>
      </w:divBdr>
    </w:div>
    <w:div w:id="777407030">
      <w:bodyDiv w:val="1"/>
      <w:marLeft w:val="0"/>
      <w:marRight w:val="0"/>
      <w:marTop w:val="0"/>
      <w:marBottom w:val="0"/>
      <w:divBdr>
        <w:top w:val="none" w:sz="0" w:space="0" w:color="auto"/>
        <w:left w:val="none" w:sz="0" w:space="0" w:color="auto"/>
        <w:bottom w:val="none" w:sz="0" w:space="0" w:color="auto"/>
        <w:right w:val="none" w:sz="0" w:space="0" w:color="auto"/>
      </w:divBdr>
    </w:div>
    <w:div w:id="169668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203</Words>
  <Characters>229</Characters>
  <Application>Microsoft Office Word</Application>
  <DocSecurity>0</DocSecurity>
  <Lines>13</Lines>
  <Paragraphs>19</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姚连运</dc:creator>
  <cp:lastModifiedBy>蓉 黄</cp:lastModifiedBy>
  <cp:revision>53</cp:revision>
  <cp:lastPrinted>2024-11-04T08:41:00Z</cp:lastPrinted>
  <dcterms:created xsi:type="dcterms:W3CDTF">2024-05-07T06:44:00Z</dcterms:created>
  <dcterms:modified xsi:type="dcterms:W3CDTF">2025-06-24T07:13:00Z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4CDC7F09DB5F480C8C0BCDD896320556_13</vt:lpwstr>
  </property>
</Properties>
</file>