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94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50"/>
        <w:gridCol w:w="3185"/>
        <w:gridCol w:w="3160"/>
      </w:tblGrid>
      <w:tr w14:paraId="20172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9495" w:type="dxa"/>
            <w:gridSpan w:val="3"/>
            <w:shd w:val="clear" w:color="auto" w:fill="auto"/>
            <w:vAlign w:val="center"/>
          </w:tcPr>
          <w:p w14:paraId="3F4A1F6C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/>
                <w:b/>
                <w:sz w:val="36"/>
                <w:szCs w:val="32"/>
                <w:lang w:val="en-US" w:eastAsia="zh-CN"/>
              </w:rPr>
              <w:t>成交</w:t>
            </w:r>
            <w:r>
              <w:rPr>
                <w:rFonts w:hint="eastAsia" w:ascii="宋体" w:eastAsia="宋体"/>
                <w:b/>
                <w:sz w:val="36"/>
                <w:szCs w:val="32"/>
              </w:rPr>
              <w:t>候选人信息表</w:t>
            </w:r>
          </w:p>
        </w:tc>
      </w:tr>
      <w:tr w14:paraId="62530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9495" w:type="dxa"/>
            <w:gridSpan w:val="3"/>
            <w:shd w:val="clear" w:color="auto" w:fill="auto"/>
            <w:vAlign w:val="center"/>
          </w:tcPr>
          <w:p w14:paraId="1808A4F0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第一成交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候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选人：首盛国际工程咨询集团有限公司</w:t>
            </w:r>
          </w:p>
        </w:tc>
      </w:tr>
      <w:tr w14:paraId="6C34D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4" w:hRule="atLeast"/>
        </w:trPr>
        <w:tc>
          <w:tcPr>
            <w:tcW w:w="3150" w:type="dxa"/>
            <w:shd w:val="clear" w:color="auto" w:fill="auto"/>
            <w:vAlign w:val="center"/>
          </w:tcPr>
          <w:p w14:paraId="63DC6CE1">
            <w:pPr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成交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候选人响应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比选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文件要求的资格能力条件</w:t>
            </w:r>
          </w:p>
        </w:tc>
        <w:tc>
          <w:tcPr>
            <w:tcW w:w="6345" w:type="dxa"/>
            <w:gridSpan w:val="2"/>
            <w:shd w:val="clear" w:color="auto" w:fill="auto"/>
            <w:noWrap/>
            <w:vAlign w:val="center"/>
          </w:tcPr>
          <w:p w14:paraId="065858C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工程监理综合资质</w:t>
            </w:r>
          </w:p>
        </w:tc>
      </w:tr>
      <w:tr w14:paraId="33CB3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150" w:type="dxa"/>
            <w:vMerge w:val="restart"/>
            <w:shd w:val="clear" w:color="auto" w:fill="auto"/>
            <w:vAlign w:val="center"/>
          </w:tcPr>
          <w:p w14:paraId="75B08694">
            <w:pP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项目总监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响应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比选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文件要求的资格能力条件</w:t>
            </w:r>
          </w:p>
        </w:tc>
        <w:tc>
          <w:tcPr>
            <w:tcW w:w="3185" w:type="dxa"/>
            <w:shd w:val="clear" w:color="auto" w:fill="auto"/>
            <w:noWrap/>
            <w:vAlign w:val="center"/>
          </w:tcPr>
          <w:p w14:paraId="09E7DAC8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 姓名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701469E7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解静</w:t>
            </w:r>
          </w:p>
        </w:tc>
      </w:tr>
      <w:tr w14:paraId="4B094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3150" w:type="dxa"/>
            <w:vMerge w:val="continue"/>
            <w:shd w:val="clear" w:color="auto" w:fill="auto"/>
            <w:vAlign w:val="center"/>
          </w:tcPr>
          <w:p w14:paraId="0D77DF19">
            <w:pP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185" w:type="dxa"/>
            <w:shd w:val="clear" w:color="auto" w:fill="auto"/>
            <w:noWrap/>
            <w:vAlign w:val="center"/>
          </w:tcPr>
          <w:p w14:paraId="4FDBA165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证书名称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257F2F8F">
            <w:pPr>
              <w:widowControl/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房屋建筑工程</w:t>
            </w: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t>、</w:t>
            </w: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市政公用工程</w:t>
            </w: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专业国家注册监理工程师证书</w:t>
            </w:r>
          </w:p>
        </w:tc>
      </w:tr>
      <w:tr w14:paraId="4ABC6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3150" w:type="dxa"/>
            <w:vMerge w:val="continue"/>
            <w:shd w:val="clear" w:color="auto" w:fill="auto"/>
            <w:vAlign w:val="center"/>
          </w:tcPr>
          <w:p w14:paraId="5B0E9075">
            <w:pP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185" w:type="dxa"/>
            <w:shd w:val="clear" w:color="auto" w:fill="auto"/>
            <w:noWrap/>
            <w:vAlign w:val="center"/>
          </w:tcPr>
          <w:p w14:paraId="1E80F1A4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证书编号（注册编号）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4E8480AA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 w:bidi="ar-SA"/>
              </w:rPr>
              <w:t>34017440</w:t>
            </w:r>
          </w:p>
        </w:tc>
      </w:tr>
      <w:tr w14:paraId="6C8E0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4" w:hRule="atLeast"/>
        </w:trPr>
        <w:tc>
          <w:tcPr>
            <w:tcW w:w="3150" w:type="dxa"/>
            <w:vMerge w:val="restart"/>
            <w:shd w:val="clear" w:color="auto" w:fill="auto"/>
            <w:vAlign w:val="center"/>
          </w:tcPr>
          <w:p w14:paraId="17F93A77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总监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评审业绩 </w:t>
            </w:r>
          </w:p>
        </w:tc>
        <w:tc>
          <w:tcPr>
            <w:tcW w:w="6345" w:type="dxa"/>
            <w:gridSpan w:val="2"/>
            <w:tcBorders/>
            <w:shd w:val="clear" w:color="auto" w:fill="auto"/>
            <w:noWrap/>
            <w:vAlign w:val="center"/>
          </w:tcPr>
          <w:p w14:paraId="4F97DFE4">
            <w:pP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1.上派镇派河社区旺郢家园外墙维修（监理)</w:t>
            </w:r>
          </w:p>
          <w:p w14:paraId="1704E9C6">
            <w:pP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2.2025 年池州市主城区老旧小区改造工程全过程咨询（二标段）</w:t>
            </w:r>
            <w:bookmarkStart w:id="0" w:name="_GoBack"/>
            <w:bookmarkEnd w:id="0"/>
          </w:p>
        </w:tc>
      </w:tr>
      <w:tr w14:paraId="069A4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</w:trPr>
        <w:tc>
          <w:tcPr>
            <w:tcW w:w="3150" w:type="dxa"/>
            <w:shd w:val="clear" w:color="auto" w:fill="auto"/>
            <w:vAlign w:val="center"/>
          </w:tcPr>
          <w:p w14:paraId="723AD9A9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详细评审业绩</w:t>
            </w:r>
          </w:p>
        </w:tc>
        <w:tc>
          <w:tcPr>
            <w:tcW w:w="6345" w:type="dxa"/>
            <w:gridSpan w:val="2"/>
            <w:tcBorders/>
            <w:shd w:val="clear" w:color="auto" w:fill="auto"/>
            <w:noWrap/>
            <w:vAlign w:val="center"/>
          </w:tcPr>
          <w:p w14:paraId="618B62F5">
            <w:pPr>
              <w:widowControl/>
              <w:jc w:val="left"/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1.石渠县第二中学建设项目</w:t>
            </w:r>
          </w:p>
          <w:p w14:paraId="5EF664C5">
            <w:pPr>
              <w:widowControl/>
              <w:jc w:val="left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2.石渠县第三完全寄宿制小学建设项目</w:t>
            </w:r>
          </w:p>
        </w:tc>
      </w:tr>
    </w:tbl>
    <w:p w14:paraId="53DB684F">
      <w:pPr>
        <w:jc w:val="both"/>
        <w:rPr>
          <w:rFonts w:hint="eastAsia" w:ascii="宋体" w:eastAsia="宋体"/>
          <w:b/>
          <w:sz w:val="36"/>
          <w:szCs w:val="32"/>
        </w:rPr>
        <w:sectPr>
          <w:pgSz w:w="11906" w:h="16838"/>
          <w:pgMar w:top="1157" w:right="1633" w:bottom="1157" w:left="1633" w:header="851" w:footer="992" w:gutter="0"/>
          <w:cols w:space="0" w:num="1"/>
          <w:rtlGutter w:val="0"/>
          <w:docGrid w:type="lines" w:linePitch="312" w:charSpace="0"/>
        </w:sectPr>
      </w:pPr>
    </w:p>
    <w:tbl>
      <w:tblPr>
        <w:tblW w:w="13894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35"/>
        <w:gridCol w:w="1698"/>
        <w:gridCol w:w="1852"/>
        <w:gridCol w:w="1746"/>
        <w:gridCol w:w="1358"/>
        <w:gridCol w:w="2205"/>
      </w:tblGrid>
      <w:tr w14:paraId="00D4ED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89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0BF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评审情况一览表</w:t>
            </w:r>
          </w:p>
        </w:tc>
      </w:tr>
      <w:tr w14:paraId="52817F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3158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项目名称：派河印象·杏语林溪改造提升项目监理</w:t>
            </w:r>
          </w:p>
        </w:tc>
      </w:tr>
      <w:tr w14:paraId="0F1B9A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BC5B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项目编号：2026PHBC390</w:t>
            </w:r>
          </w:p>
        </w:tc>
      </w:tr>
      <w:tr w14:paraId="5F8332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5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694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供应商</w:t>
            </w: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BBB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初步评审</w:t>
            </w:r>
          </w:p>
        </w:tc>
        <w:tc>
          <w:tcPr>
            <w:tcW w:w="1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86D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技术评审分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E2A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商务评审分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53D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总得分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F6D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 w14:paraId="2E3D06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0BC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首盛国际工程咨询集团有限公司</w:t>
            </w: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162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符合</w:t>
            </w:r>
          </w:p>
        </w:tc>
        <w:tc>
          <w:tcPr>
            <w:tcW w:w="1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EA2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67.33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145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6.44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722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73.77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71A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第一成交候选人</w:t>
            </w:r>
          </w:p>
        </w:tc>
      </w:tr>
      <w:tr w14:paraId="152C82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990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康立时代建设集团有限公司</w:t>
            </w: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B3F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符合</w:t>
            </w:r>
          </w:p>
        </w:tc>
        <w:tc>
          <w:tcPr>
            <w:tcW w:w="1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85A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65.67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B6B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7.08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9CB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72.75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CD88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81DE1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6EE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安徽鑫川项目管理有限公司</w:t>
            </w: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1EB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符合</w:t>
            </w:r>
          </w:p>
        </w:tc>
        <w:tc>
          <w:tcPr>
            <w:tcW w:w="1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6D4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774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6E4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3B82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479A5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800" w:hRule="atLeast"/>
        </w:trPr>
        <w:tc>
          <w:tcPr>
            <w:tcW w:w="5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3DE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山东正直建设项目管理有限公司</w:t>
            </w: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A93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符合</w:t>
            </w:r>
          </w:p>
        </w:tc>
        <w:tc>
          <w:tcPr>
            <w:tcW w:w="1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80F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67.67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F2F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3.99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04C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71.66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241B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DD5BB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02B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安徽安之联建设工程管理有限公司</w:t>
            </w: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ADD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符合</w:t>
            </w:r>
          </w:p>
        </w:tc>
        <w:tc>
          <w:tcPr>
            <w:tcW w:w="1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1DF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EAE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F36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32EB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22F9E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9A3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安徽鑫浩工程咨询有限公司</w:t>
            </w: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EB4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符合</w:t>
            </w:r>
          </w:p>
        </w:tc>
        <w:tc>
          <w:tcPr>
            <w:tcW w:w="1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81A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69.67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8FC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B38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69.67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9227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A6234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03E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安徽恒正建设工程项目管理有限公司</w:t>
            </w: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88A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符合</w:t>
            </w:r>
          </w:p>
        </w:tc>
        <w:tc>
          <w:tcPr>
            <w:tcW w:w="1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AAF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188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CA1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8D73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2AE42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F1D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四川三三一工程项目管理服务有限公司</w:t>
            </w: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71B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符合</w:t>
            </w:r>
          </w:p>
        </w:tc>
        <w:tc>
          <w:tcPr>
            <w:tcW w:w="1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7EB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65.67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4FA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3EA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65.67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F56C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AC89E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0C7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浙江中奇工程项目管理有限公司</w:t>
            </w: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BFC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符合</w:t>
            </w:r>
          </w:p>
        </w:tc>
        <w:tc>
          <w:tcPr>
            <w:tcW w:w="1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D76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65.67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88C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EF4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65.67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3AD9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9CEB8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C94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安徽省居之然工程建设有限公司</w:t>
            </w: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610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符合</w:t>
            </w:r>
          </w:p>
        </w:tc>
        <w:tc>
          <w:tcPr>
            <w:tcW w:w="1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21C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65.33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ADB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08C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65.33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58F4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A50E2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4B8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优序建设集团有限公司</w:t>
            </w: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E36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符合</w:t>
            </w:r>
          </w:p>
        </w:tc>
        <w:tc>
          <w:tcPr>
            <w:tcW w:w="1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F77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65.33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3C2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075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65.33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C80D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516B8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F48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深圳市银建安工程项目管理有限公司</w:t>
            </w: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784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符合</w:t>
            </w:r>
          </w:p>
        </w:tc>
        <w:tc>
          <w:tcPr>
            <w:tcW w:w="1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965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64.33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961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769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64.33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365E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5DD75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AF9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上海华谊建设工程监理有限公司</w:t>
            </w: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A63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符合</w:t>
            </w:r>
          </w:p>
        </w:tc>
        <w:tc>
          <w:tcPr>
            <w:tcW w:w="1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4FA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104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E22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C932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C8911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5DE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安徽德兆工程咨询有限公司</w:t>
            </w: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F45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符合</w:t>
            </w:r>
          </w:p>
        </w:tc>
        <w:tc>
          <w:tcPr>
            <w:tcW w:w="1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165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53.67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C1B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541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53.67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5722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6F482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52D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合肥市瑞元建设项目管理有限公司</w:t>
            </w: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EA2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不符合</w:t>
            </w:r>
          </w:p>
        </w:tc>
        <w:tc>
          <w:tcPr>
            <w:tcW w:w="1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359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6EA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F33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EDAC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FD5E3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FF6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安徽涵轩工程项目管理有限公司</w:t>
            </w: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AA1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不符合</w:t>
            </w:r>
          </w:p>
        </w:tc>
        <w:tc>
          <w:tcPr>
            <w:tcW w:w="1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02C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CC1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134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6534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DCFD7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CEB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正博工程管理有限公司</w:t>
            </w: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CF2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不符合</w:t>
            </w:r>
          </w:p>
        </w:tc>
        <w:tc>
          <w:tcPr>
            <w:tcW w:w="1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A25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9B6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09C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4492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</w:tbl>
    <w:p w14:paraId="734800E9">
      <w:pPr>
        <w:pStyle w:val="2"/>
        <w:rPr>
          <w:rFonts w:hint="eastAsia"/>
        </w:rPr>
      </w:pPr>
    </w:p>
    <w:sectPr>
      <w:pgSz w:w="16838" w:h="11906" w:orient="landscape"/>
      <w:pgMar w:top="1633" w:right="1157" w:bottom="1633" w:left="115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wYTNmMzNhN2I0OTQwZDBhOGI4NGMyZmUxM2FiNmIifQ=="/>
  </w:docVars>
  <w:rsids>
    <w:rsidRoot w:val="00172A27"/>
    <w:rsid w:val="000027E6"/>
    <w:rsid w:val="000062E5"/>
    <w:rsid w:val="00010ED7"/>
    <w:rsid w:val="00055E54"/>
    <w:rsid w:val="00070DEF"/>
    <w:rsid w:val="00071FA4"/>
    <w:rsid w:val="00076715"/>
    <w:rsid w:val="00094EB8"/>
    <w:rsid w:val="000C1CE2"/>
    <w:rsid w:val="000D0E55"/>
    <w:rsid w:val="000E16CF"/>
    <w:rsid w:val="000F3569"/>
    <w:rsid w:val="001019E0"/>
    <w:rsid w:val="0013072C"/>
    <w:rsid w:val="0013341A"/>
    <w:rsid w:val="00134714"/>
    <w:rsid w:val="001350B5"/>
    <w:rsid w:val="0016225A"/>
    <w:rsid w:val="00171FE0"/>
    <w:rsid w:val="00172D88"/>
    <w:rsid w:val="00182C90"/>
    <w:rsid w:val="00185BFC"/>
    <w:rsid w:val="00186023"/>
    <w:rsid w:val="00194F1E"/>
    <w:rsid w:val="001A210B"/>
    <w:rsid w:val="001A71C6"/>
    <w:rsid w:val="001D1B24"/>
    <w:rsid w:val="001D48C2"/>
    <w:rsid w:val="0020035B"/>
    <w:rsid w:val="002122B2"/>
    <w:rsid w:val="002164E4"/>
    <w:rsid w:val="00226016"/>
    <w:rsid w:val="00226BAD"/>
    <w:rsid w:val="0023074C"/>
    <w:rsid w:val="0023316E"/>
    <w:rsid w:val="002460BF"/>
    <w:rsid w:val="00246D46"/>
    <w:rsid w:val="0025117E"/>
    <w:rsid w:val="00256E5D"/>
    <w:rsid w:val="00287525"/>
    <w:rsid w:val="00291473"/>
    <w:rsid w:val="00295B30"/>
    <w:rsid w:val="002A1893"/>
    <w:rsid w:val="002C1119"/>
    <w:rsid w:val="002C4B30"/>
    <w:rsid w:val="002E485E"/>
    <w:rsid w:val="002F1887"/>
    <w:rsid w:val="002F2DAC"/>
    <w:rsid w:val="00314C72"/>
    <w:rsid w:val="00331DB1"/>
    <w:rsid w:val="00380CCB"/>
    <w:rsid w:val="00387427"/>
    <w:rsid w:val="003B2920"/>
    <w:rsid w:val="003C4BC1"/>
    <w:rsid w:val="003C5445"/>
    <w:rsid w:val="003D6B64"/>
    <w:rsid w:val="003E3845"/>
    <w:rsid w:val="003F4E62"/>
    <w:rsid w:val="00442B3A"/>
    <w:rsid w:val="004502D6"/>
    <w:rsid w:val="00457F9E"/>
    <w:rsid w:val="0046041C"/>
    <w:rsid w:val="004628CB"/>
    <w:rsid w:val="00487953"/>
    <w:rsid w:val="004B5C09"/>
    <w:rsid w:val="004B5C31"/>
    <w:rsid w:val="004D340B"/>
    <w:rsid w:val="004D7AD4"/>
    <w:rsid w:val="004F1243"/>
    <w:rsid w:val="00501C65"/>
    <w:rsid w:val="00542564"/>
    <w:rsid w:val="005650D0"/>
    <w:rsid w:val="00570CE8"/>
    <w:rsid w:val="0058125F"/>
    <w:rsid w:val="005A691E"/>
    <w:rsid w:val="005B17C6"/>
    <w:rsid w:val="005B364E"/>
    <w:rsid w:val="005B71CB"/>
    <w:rsid w:val="005C030E"/>
    <w:rsid w:val="005C3789"/>
    <w:rsid w:val="005C6B33"/>
    <w:rsid w:val="005D6114"/>
    <w:rsid w:val="00617572"/>
    <w:rsid w:val="006225F3"/>
    <w:rsid w:val="00622A25"/>
    <w:rsid w:val="00626F4B"/>
    <w:rsid w:val="00631BB9"/>
    <w:rsid w:val="00636062"/>
    <w:rsid w:val="0064407B"/>
    <w:rsid w:val="00645C89"/>
    <w:rsid w:val="00655963"/>
    <w:rsid w:val="00662C02"/>
    <w:rsid w:val="006706F6"/>
    <w:rsid w:val="00671941"/>
    <w:rsid w:val="006A2824"/>
    <w:rsid w:val="006D6EE5"/>
    <w:rsid w:val="006F50AE"/>
    <w:rsid w:val="007117BB"/>
    <w:rsid w:val="00760BD2"/>
    <w:rsid w:val="00775524"/>
    <w:rsid w:val="00783607"/>
    <w:rsid w:val="007B1DED"/>
    <w:rsid w:val="007C16CF"/>
    <w:rsid w:val="007D7C52"/>
    <w:rsid w:val="008344E0"/>
    <w:rsid w:val="00835D90"/>
    <w:rsid w:val="0083785A"/>
    <w:rsid w:val="00856A70"/>
    <w:rsid w:val="00863164"/>
    <w:rsid w:val="008640FC"/>
    <w:rsid w:val="0087531D"/>
    <w:rsid w:val="00876717"/>
    <w:rsid w:val="008936EA"/>
    <w:rsid w:val="008B015E"/>
    <w:rsid w:val="008C5583"/>
    <w:rsid w:val="008C6CE0"/>
    <w:rsid w:val="008D5B69"/>
    <w:rsid w:val="008D60DE"/>
    <w:rsid w:val="008E6342"/>
    <w:rsid w:val="00922DD5"/>
    <w:rsid w:val="00932FF1"/>
    <w:rsid w:val="00936819"/>
    <w:rsid w:val="009371AA"/>
    <w:rsid w:val="00951198"/>
    <w:rsid w:val="009745C9"/>
    <w:rsid w:val="009E1F8A"/>
    <w:rsid w:val="009E2ED4"/>
    <w:rsid w:val="00A0555C"/>
    <w:rsid w:val="00A06700"/>
    <w:rsid w:val="00A10B92"/>
    <w:rsid w:val="00A25009"/>
    <w:rsid w:val="00A67BBD"/>
    <w:rsid w:val="00A87AB2"/>
    <w:rsid w:val="00A96317"/>
    <w:rsid w:val="00AB50D8"/>
    <w:rsid w:val="00AD4861"/>
    <w:rsid w:val="00AD5CCF"/>
    <w:rsid w:val="00AE7AF7"/>
    <w:rsid w:val="00AF6F91"/>
    <w:rsid w:val="00B2723E"/>
    <w:rsid w:val="00B32BBA"/>
    <w:rsid w:val="00B338EC"/>
    <w:rsid w:val="00B44571"/>
    <w:rsid w:val="00B845C4"/>
    <w:rsid w:val="00B85A14"/>
    <w:rsid w:val="00B925B9"/>
    <w:rsid w:val="00BB6239"/>
    <w:rsid w:val="00BB73E4"/>
    <w:rsid w:val="00BC2C26"/>
    <w:rsid w:val="00C2468C"/>
    <w:rsid w:val="00C30829"/>
    <w:rsid w:val="00C42141"/>
    <w:rsid w:val="00C54417"/>
    <w:rsid w:val="00C56729"/>
    <w:rsid w:val="00C644EA"/>
    <w:rsid w:val="00C80CD0"/>
    <w:rsid w:val="00C86604"/>
    <w:rsid w:val="00CA3136"/>
    <w:rsid w:val="00CC16CA"/>
    <w:rsid w:val="00CD267A"/>
    <w:rsid w:val="00CD402B"/>
    <w:rsid w:val="00CE043D"/>
    <w:rsid w:val="00CE51D6"/>
    <w:rsid w:val="00D53F8A"/>
    <w:rsid w:val="00D71942"/>
    <w:rsid w:val="00D80921"/>
    <w:rsid w:val="00D8136B"/>
    <w:rsid w:val="00DB319C"/>
    <w:rsid w:val="00DB6724"/>
    <w:rsid w:val="00DE5495"/>
    <w:rsid w:val="00DF47F0"/>
    <w:rsid w:val="00E256FD"/>
    <w:rsid w:val="00E258F3"/>
    <w:rsid w:val="00E61AD7"/>
    <w:rsid w:val="00E625D6"/>
    <w:rsid w:val="00EA00DC"/>
    <w:rsid w:val="00EC0CC4"/>
    <w:rsid w:val="00EC6F90"/>
    <w:rsid w:val="00ED4992"/>
    <w:rsid w:val="00ED4D9B"/>
    <w:rsid w:val="00EE0113"/>
    <w:rsid w:val="00F15809"/>
    <w:rsid w:val="00F56472"/>
    <w:rsid w:val="00F974E7"/>
    <w:rsid w:val="00FB5678"/>
    <w:rsid w:val="00FC25D4"/>
    <w:rsid w:val="00FC4521"/>
    <w:rsid w:val="00FF6299"/>
    <w:rsid w:val="02121FEB"/>
    <w:rsid w:val="056E3A92"/>
    <w:rsid w:val="05D109A1"/>
    <w:rsid w:val="0616760F"/>
    <w:rsid w:val="078B541E"/>
    <w:rsid w:val="0A251868"/>
    <w:rsid w:val="0D367B67"/>
    <w:rsid w:val="0E9A4CD8"/>
    <w:rsid w:val="0EC35D04"/>
    <w:rsid w:val="0FF51BE3"/>
    <w:rsid w:val="10245D58"/>
    <w:rsid w:val="12E82452"/>
    <w:rsid w:val="13691639"/>
    <w:rsid w:val="15F47393"/>
    <w:rsid w:val="16A118B4"/>
    <w:rsid w:val="16D256FC"/>
    <w:rsid w:val="17DE2DD2"/>
    <w:rsid w:val="187F73B4"/>
    <w:rsid w:val="18937C64"/>
    <w:rsid w:val="1982336D"/>
    <w:rsid w:val="19A34958"/>
    <w:rsid w:val="19F87663"/>
    <w:rsid w:val="1BAC2C91"/>
    <w:rsid w:val="1C0D7700"/>
    <w:rsid w:val="1DAF2797"/>
    <w:rsid w:val="1E50151E"/>
    <w:rsid w:val="1EC774BE"/>
    <w:rsid w:val="1F834BB0"/>
    <w:rsid w:val="202E4B31"/>
    <w:rsid w:val="207013CE"/>
    <w:rsid w:val="212C2CB6"/>
    <w:rsid w:val="21447922"/>
    <w:rsid w:val="23023F9E"/>
    <w:rsid w:val="23582961"/>
    <w:rsid w:val="24BD6179"/>
    <w:rsid w:val="251C2D73"/>
    <w:rsid w:val="258531A7"/>
    <w:rsid w:val="25D002C4"/>
    <w:rsid w:val="26A84545"/>
    <w:rsid w:val="26E81946"/>
    <w:rsid w:val="28B90D6F"/>
    <w:rsid w:val="29DE046C"/>
    <w:rsid w:val="2A282CE1"/>
    <w:rsid w:val="2BB125DD"/>
    <w:rsid w:val="2C3C048B"/>
    <w:rsid w:val="2CCA5E4F"/>
    <w:rsid w:val="2CD54443"/>
    <w:rsid w:val="2D094CF6"/>
    <w:rsid w:val="3077355B"/>
    <w:rsid w:val="30DA6B89"/>
    <w:rsid w:val="324508D9"/>
    <w:rsid w:val="325B2637"/>
    <w:rsid w:val="34213510"/>
    <w:rsid w:val="35BC7E9E"/>
    <w:rsid w:val="36A708E8"/>
    <w:rsid w:val="379C2EB0"/>
    <w:rsid w:val="385C5171"/>
    <w:rsid w:val="38AD0A17"/>
    <w:rsid w:val="3C2457D3"/>
    <w:rsid w:val="3DE7182A"/>
    <w:rsid w:val="4051140F"/>
    <w:rsid w:val="42AC07A5"/>
    <w:rsid w:val="44B3496D"/>
    <w:rsid w:val="453C470A"/>
    <w:rsid w:val="4593535F"/>
    <w:rsid w:val="45B26D1A"/>
    <w:rsid w:val="45E930B7"/>
    <w:rsid w:val="474C1290"/>
    <w:rsid w:val="47520C21"/>
    <w:rsid w:val="482F310F"/>
    <w:rsid w:val="4BAC5FD8"/>
    <w:rsid w:val="4D021D4B"/>
    <w:rsid w:val="4D1A483E"/>
    <w:rsid w:val="4DB01A5E"/>
    <w:rsid w:val="506041B4"/>
    <w:rsid w:val="50B36711"/>
    <w:rsid w:val="51107FE9"/>
    <w:rsid w:val="5117543F"/>
    <w:rsid w:val="51726C8E"/>
    <w:rsid w:val="527222EF"/>
    <w:rsid w:val="539F3E8B"/>
    <w:rsid w:val="549372E6"/>
    <w:rsid w:val="55F0421D"/>
    <w:rsid w:val="58C96944"/>
    <w:rsid w:val="5A2A3FC4"/>
    <w:rsid w:val="5ED23282"/>
    <w:rsid w:val="5F604B37"/>
    <w:rsid w:val="5F627E73"/>
    <w:rsid w:val="5F971944"/>
    <w:rsid w:val="604E6A16"/>
    <w:rsid w:val="60F70BBE"/>
    <w:rsid w:val="6373695B"/>
    <w:rsid w:val="65362175"/>
    <w:rsid w:val="66074602"/>
    <w:rsid w:val="665449A0"/>
    <w:rsid w:val="681C24D1"/>
    <w:rsid w:val="682F0285"/>
    <w:rsid w:val="684D7F02"/>
    <w:rsid w:val="684E2CEA"/>
    <w:rsid w:val="69BB2EF5"/>
    <w:rsid w:val="6AAF334E"/>
    <w:rsid w:val="6ABF1A10"/>
    <w:rsid w:val="6B9E38F9"/>
    <w:rsid w:val="6C0171A1"/>
    <w:rsid w:val="6EF01F43"/>
    <w:rsid w:val="6F8E498B"/>
    <w:rsid w:val="717A5854"/>
    <w:rsid w:val="725B76BF"/>
    <w:rsid w:val="727B476E"/>
    <w:rsid w:val="72DA0378"/>
    <w:rsid w:val="72DE53F0"/>
    <w:rsid w:val="73A429A0"/>
    <w:rsid w:val="74E10455"/>
    <w:rsid w:val="767827F1"/>
    <w:rsid w:val="772D6E8E"/>
    <w:rsid w:val="773109EF"/>
    <w:rsid w:val="77386362"/>
    <w:rsid w:val="783664C2"/>
    <w:rsid w:val="785271A3"/>
    <w:rsid w:val="786D08A3"/>
    <w:rsid w:val="798437A2"/>
    <w:rsid w:val="7A054486"/>
    <w:rsid w:val="7A567EAB"/>
    <w:rsid w:val="7B5A6111"/>
    <w:rsid w:val="7BA07445"/>
    <w:rsid w:val="7BA82A60"/>
    <w:rsid w:val="7C547FAA"/>
    <w:rsid w:val="7E0D42F1"/>
    <w:rsid w:val="7EF5701A"/>
    <w:rsid w:val="7F5E474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qFormat="1"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unhideWhenUsed/>
    <w:qFormat/>
    <w:uiPriority w:val="99"/>
    <w:pPr>
      <w:spacing w:after="120" w:afterLines="0" w:afterAutospacing="0"/>
    </w:pPr>
  </w:style>
  <w:style w:type="paragraph" w:styleId="3">
    <w:name w:val="Balloon Text"/>
    <w:basedOn w:val="1"/>
    <w:link w:val="23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2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2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autoRedefine/>
    <w:qFormat/>
    <w:uiPriority w:val="22"/>
    <w:rPr>
      <w:b/>
      <w:bCs/>
    </w:rPr>
  </w:style>
  <w:style w:type="character" w:styleId="10">
    <w:name w:val="FollowedHyperlink"/>
    <w:basedOn w:val="8"/>
    <w:autoRedefine/>
    <w:semiHidden/>
    <w:unhideWhenUsed/>
    <w:qFormat/>
    <w:uiPriority w:val="99"/>
    <w:rPr>
      <w:color w:val="800080"/>
      <w:u w:val="none"/>
    </w:rPr>
  </w:style>
  <w:style w:type="character" w:styleId="11">
    <w:name w:val="Emphasis"/>
    <w:basedOn w:val="8"/>
    <w:autoRedefine/>
    <w:qFormat/>
    <w:uiPriority w:val="20"/>
    <w:rPr>
      <w:b/>
      <w:bCs/>
    </w:rPr>
  </w:style>
  <w:style w:type="character" w:styleId="12">
    <w:name w:val="HTML Definition"/>
    <w:basedOn w:val="8"/>
    <w:autoRedefine/>
    <w:semiHidden/>
    <w:unhideWhenUsed/>
    <w:qFormat/>
    <w:uiPriority w:val="99"/>
  </w:style>
  <w:style w:type="character" w:styleId="13">
    <w:name w:val="HTML Typewriter"/>
    <w:basedOn w:val="8"/>
    <w:autoRedefine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14">
    <w:name w:val="HTML Acronym"/>
    <w:basedOn w:val="8"/>
    <w:autoRedefine/>
    <w:semiHidden/>
    <w:unhideWhenUsed/>
    <w:qFormat/>
    <w:uiPriority w:val="99"/>
  </w:style>
  <w:style w:type="character" w:styleId="15">
    <w:name w:val="HTML Variable"/>
    <w:basedOn w:val="8"/>
    <w:autoRedefine/>
    <w:semiHidden/>
    <w:unhideWhenUsed/>
    <w:qFormat/>
    <w:uiPriority w:val="99"/>
  </w:style>
  <w:style w:type="character" w:styleId="16">
    <w:name w:val="Hyperlink"/>
    <w:basedOn w:val="8"/>
    <w:autoRedefine/>
    <w:semiHidden/>
    <w:unhideWhenUsed/>
    <w:qFormat/>
    <w:uiPriority w:val="99"/>
    <w:rPr>
      <w:color w:val="0000FF"/>
      <w:u w:val="none"/>
    </w:rPr>
  </w:style>
  <w:style w:type="character" w:styleId="17">
    <w:name w:val="HTML Code"/>
    <w:basedOn w:val="8"/>
    <w:autoRedefine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18">
    <w:name w:val="HTML Cite"/>
    <w:basedOn w:val="8"/>
    <w:autoRedefine/>
    <w:semiHidden/>
    <w:unhideWhenUsed/>
    <w:qFormat/>
    <w:uiPriority w:val="99"/>
  </w:style>
  <w:style w:type="character" w:styleId="19">
    <w:name w:val="HTML Keyboard"/>
    <w:basedOn w:val="8"/>
    <w:autoRedefine/>
    <w:semiHidden/>
    <w:unhideWhenUsed/>
    <w:qFormat/>
    <w:uiPriority w:val="99"/>
    <w:rPr>
      <w:rFonts w:ascii="monospace" w:hAnsi="monospace" w:eastAsia="monospace" w:cs="monospace"/>
      <w:sz w:val="20"/>
    </w:rPr>
  </w:style>
  <w:style w:type="character" w:styleId="20">
    <w:name w:val="HTML Sample"/>
    <w:basedOn w:val="8"/>
    <w:autoRedefine/>
    <w:semiHidden/>
    <w:unhideWhenUsed/>
    <w:qFormat/>
    <w:uiPriority w:val="99"/>
    <w:rPr>
      <w:rFonts w:hint="default" w:ascii="monospace" w:hAnsi="monospace" w:eastAsia="monospace" w:cs="monospace"/>
    </w:rPr>
  </w:style>
  <w:style w:type="character" w:customStyle="1" w:styleId="21">
    <w:name w:val="页眉 Char"/>
    <w:basedOn w:val="8"/>
    <w:link w:val="5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2">
    <w:name w:val="页脚 Char"/>
    <w:basedOn w:val="8"/>
    <w:link w:val="4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3">
    <w:name w:val="批注框文本 Char"/>
    <w:basedOn w:val="8"/>
    <w:link w:val="3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97E17-584F-4D77-A928-03B5EDCA0F5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207</Words>
  <Characters>222</Characters>
  <Lines>1</Lines>
  <Paragraphs>1</Paragraphs>
  <TotalTime>15</TotalTime>
  <ScaleCrop>false</ScaleCrop>
  <LinksUpToDate>false</LinksUpToDate>
  <CharactersWithSpaces>224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2018-01-02T02:24:00Z</dcterms:created>
  <dc:creator>NTKO</dc:creator>
  <cp:lastModifiedBy>在你之上，踏水而歌</cp:lastModifiedBy>
  <cp:lastPrinted>2021-11-03T08:01:00Z</cp:lastPrinted>
  <dcterms:modified xsi:type="dcterms:W3CDTF">2026-08-06T01:12:19Z</dcterms:modified>
  <cp:revision>245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C221E9E8FB284A268CA2977DB1EE9BE1_13</vt:lpwstr>
  </property>
  <property fmtid="{D5CDD505-2E9C-101B-9397-08002B2CF9AE}" pid="4" name="KSOTemplateDocerSaveRecord">
    <vt:lpwstr>eyJoZGlkIjoiOTlhNDQwZDY5NzYzYTY5YjMyMjZiM2EyNGJhOGQxODEiLCJ1c2VySWQiOiIyMjg5NDI5NDMifQ==</vt:lpwstr>
  </property>
</Properties>
</file>