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544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安徽鸿耀城市运营服务有限公司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544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544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544" w:type="dxa"/>
            <w:noWrap/>
            <w:vAlign w:val="center"/>
          </w:tcPr>
          <w:p w14:paraId="017D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4DEF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1.肥西县卫健系统医共体成员单位物业服务需求；</w:t>
            </w:r>
          </w:p>
          <w:p w14:paraId="1CB9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2.蜀山区南岗镇卫生院物业管理服务；</w:t>
            </w:r>
          </w:p>
          <w:p w14:paraId="68AF6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3.阜南县第六人民医院(阜南县焦陂镇中心卫生院)物业服务项目。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544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8922FB2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00FF431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292D28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BAF3E3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B5EB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855836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803710C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62"/>
        <w:gridCol w:w="1669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肥西县花岗镇中心卫生院物业服务采购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2026PHBN237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安徽鸿耀城市运营服务有限公司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94.21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安徽鸿鹤城市运营管理集团有限公司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92.88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安徽省鹏徽市场管理服务集团有限公司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92.54</w:t>
            </w:r>
          </w:p>
        </w:tc>
      </w:tr>
      <w:tr w14:paraId="0A1F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B802CF7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97BD2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华谊城市服务科技有限公司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0268A6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1DD42C8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5E8CB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91.88</w:t>
            </w:r>
          </w:p>
        </w:tc>
      </w:tr>
      <w:tr w14:paraId="5075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7E71329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0FD69F1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筑诚物业集团有限公司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35022B3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6F107A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D848EB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90.54</w:t>
            </w:r>
          </w:p>
        </w:tc>
      </w:tr>
      <w:tr w14:paraId="3AF7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3D0F510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08485BC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安徽诺必行城市运营管理有限公司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153D30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488378.72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6B824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D451AE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89.33</w:t>
            </w:r>
          </w:p>
        </w:tc>
      </w:tr>
      <w:tr w14:paraId="58A6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BAAAB4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47715D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安徽省华兴城市运营管理集团有限公司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414AD8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473002.48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103C409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5F56C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88.88</w:t>
            </w:r>
          </w:p>
        </w:tc>
      </w:tr>
      <w:tr w14:paraId="7715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407F7A07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264E8B9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合肥瀚和云创后勤管理服务有限公司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5147DCC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473002.48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4B2F50A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5C8FB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8.00</w:t>
            </w:r>
          </w:p>
        </w:tc>
      </w:tr>
    </w:tbl>
    <w:p w14:paraId="5DB4A920"/>
    <w:p w14:paraId="04714214"/>
    <w:p w14:paraId="07197878"/>
    <w:p w14:paraId="3EAD1D8C"/>
    <w:p w14:paraId="6C42D9A7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A6D1F"/>
    <w:rsid w:val="34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2026-05-28T06:47:00Z</dcterms:created>
  <dc:creator>唐晶晶</dc:creator>
  <cp:lastModifiedBy>唐晶晶</cp:lastModifiedBy>
  <dcterms:modified xsi:type="dcterms:W3CDTF">2026-05-28T06:58:31Z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FCCDEF0ABE7A4C90B16D93C30C1D5C7D_11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