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outlineLvl w:val="1"/>
        <w:rPr>
          <w:rFonts w:hint="eastAsia" w:ascii="宋体" w:hAnsi="宋体"/>
          <w:b/>
          <w:sz w:val="28"/>
          <w:szCs w:val="36"/>
        </w:rPr>
      </w:pPr>
      <w:bookmarkStart w:id="0" w:name="_GoBack"/>
      <w:r>
        <w:rPr>
          <w:rFonts w:hint="eastAsia" w:ascii="宋体" w:hAnsi="宋体"/>
          <w:b/>
          <w:sz w:val="28"/>
          <w:szCs w:val="36"/>
        </w:rPr>
        <w:t>中标候选人信息表</w:t>
      </w:r>
    </w:p>
    <w:bookmarkEnd w:id="0"/>
    <w:tbl>
      <w:tblPr>
        <w:tblStyle w:val="4"/>
        <w:tblW w:w="979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940"/>
        <w:gridCol w:w="4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79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u w:val="none"/>
              </w:rPr>
              <w:t>第一中标候选人：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u w:val="none"/>
                <w:lang w:val="en-US" w:eastAsia="zh-CN"/>
              </w:rPr>
              <w:t>南京南北虹科技有限公司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32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u w:val="none"/>
              </w:rPr>
              <w:t>中标候选人响应磋商文件要求的资格能力条件</w:t>
            </w:r>
          </w:p>
        </w:tc>
        <w:tc>
          <w:tcPr>
            <w:tcW w:w="747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u w:val="none"/>
              </w:rPr>
              <w:t>响应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/>
                <w:lang w:val="en-US" w:eastAsia="zh-CN"/>
              </w:rPr>
              <w:t>谈判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/>
              </w:rPr>
              <w:t>文件要求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32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u w:val="none"/>
              </w:rPr>
              <w:t>工期</w:t>
            </w:r>
          </w:p>
        </w:tc>
        <w:tc>
          <w:tcPr>
            <w:tcW w:w="747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u w:val="none"/>
              </w:rPr>
              <w:t>响应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/>
                <w:lang w:val="en-US" w:eastAsia="zh-CN"/>
              </w:rPr>
              <w:t>谈判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/>
              </w:rPr>
              <w:t>文件要求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u w:val="none"/>
              </w:rPr>
              <w:t>（如公示正文与此不一致，以此为准）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3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u w:val="none"/>
              </w:rPr>
              <w:t>项目经理响应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/>
                <w:lang w:val="en-US" w:eastAsia="zh-CN"/>
              </w:rPr>
              <w:t>磋商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/>
              </w:rPr>
              <w:t>文件要求的资格能力条件</w:t>
            </w:r>
          </w:p>
        </w:tc>
        <w:tc>
          <w:tcPr>
            <w:tcW w:w="29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4535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29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证书名称</w:t>
            </w:r>
          </w:p>
        </w:tc>
        <w:tc>
          <w:tcPr>
            <w:tcW w:w="4535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3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29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证书编号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（注册编号）</w:t>
            </w:r>
          </w:p>
        </w:tc>
        <w:tc>
          <w:tcPr>
            <w:tcW w:w="4535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23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u w:val="none"/>
                <w:lang w:val="en-US" w:eastAsia="zh-CN"/>
              </w:rPr>
              <w:t>通过评审的得分业绩</w:t>
            </w:r>
          </w:p>
        </w:tc>
        <w:tc>
          <w:tcPr>
            <w:tcW w:w="7475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u w:val="none"/>
                <w:lang w:val="en-US" w:eastAsia="zh-CN"/>
              </w:rPr>
              <w:t>投标人业绩：/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3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Times New Roman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475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u w:val="none"/>
                <w:lang w:val="en-US" w:eastAsia="zh-CN"/>
              </w:rPr>
              <w:t>项目经理业绩：/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u w:val="none"/>
              </w:rPr>
              <w:t>投标保证金缴纳形式</w:t>
            </w:r>
          </w:p>
        </w:tc>
        <w:tc>
          <w:tcPr>
            <w:tcW w:w="7475" w:type="dxa"/>
            <w:gridSpan w:val="2"/>
            <w:noWrap/>
            <w:vAlign w:val="center"/>
          </w:tcPr>
          <w:p>
            <w:pPr>
              <w:snapToGrid w:val="0"/>
              <w:rPr>
                <w:rFonts w:ascii="宋体" w:hAnsi="宋体" w:cs="宋体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u w:val="none"/>
              </w:rPr>
              <w:t>银行转账</w:t>
            </w:r>
          </w:p>
        </w:tc>
      </w:tr>
    </w:tbl>
    <w:p>
      <w:pPr>
        <w:spacing w:line="576" w:lineRule="exact"/>
        <w:jc w:val="center"/>
        <w:rPr>
          <w:rFonts w:ascii="黑体" w:hAnsi="宋体" w:eastAsia="黑体"/>
          <w:b/>
          <w:bCs/>
          <w:sz w:val="36"/>
          <w:szCs w:val="36"/>
        </w:rPr>
      </w:pPr>
    </w:p>
    <w:p>
      <w:pPr>
        <w:spacing w:line="576" w:lineRule="exact"/>
        <w:rPr>
          <w:rFonts w:ascii="黑体" w:hAnsi="宋体" w:eastAsia="黑体"/>
          <w:b/>
          <w:bCs/>
          <w:sz w:val="36"/>
          <w:szCs w:val="36"/>
        </w:rPr>
        <w:sectPr>
          <w:headerReference r:id="rId3" w:type="default"/>
          <w:footerReference r:id="rId4" w:type="default"/>
          <w:pgSz w:w="11906" w:h="16838"/>
          <w:pgMar w:top="936" w:right="1361" w:bottom="1361" w:left="1361" w:header="851" w:footer="851" w:gutter="0"/>
          <w:cols w:space="720" w:num="1"/>
          <w:docGrid w:linePitch="312" w:charSpace="0"/>
        </w:sectPr>
      </w:pPr>
    </w:p>
    <w:p>
      <w:pPr>
        <w:jc w:val="center"/>
        <w:outlineLvl w:val="0"/>
        <w:rPr>
          <w:rFonts w:hint="eastAsia" w:ascii="宋体" w:hAnsi="宋体"/>
          <w:bCs/>
          <w:sz w:val="30"/>
        </w:rPr>
      </w:pPr>
      <w:r>
        <w:rPr>
          <w:rFonts w:hint="eastAsia" w:ascii="方正小标宋简体" w:hAnsi="宋体" w:eastAsia="方正小标宋简体"/>
          <w:b/>
          <w:bCs/>
          <w:sz w:val="36"/>
          <w:szCs w:val="36"/>
        </w:rPr>
        <w:t>评标情况一览</w:t>
      </w:r>
    </w:p>
    <w:tbl>
      <w:tblPr>
        <w:tblStyle w:val="4"/>
        <w:tblW w:w="1428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835"/>
        <w:gridCol w:w="2977"/>
        <w:gridCol w:w="2835"/>
        <w:gridCol w:w="2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28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项目名称: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热敏CTP制版机一台及配套器材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项目编号: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2023GSHJ0009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4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投标单位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最终投标报价（元）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初审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通过/不通过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总得分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南京南北虹科技有限公司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249000.00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通过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北京北佳印刷科技有限公司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346000.00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通过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深圳市克伦特印刷设备有限公司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360000.00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通过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</w:tbl>
    <w:p/>
    <w:p/>
    <w:p/>
    <w:sectPr>
      <w:type w:val="oddPage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both"/>
      <w:rPr>
        <w:u w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MGMwZDBhYWZhOTllNjljOGQ4MzE3OWEwNDRhMWMifQ=="/>
  </w:docVars>
  <w:rsids>
    <w:rsidRoot w:val="74455418"/>
    <w:rsid w:val="7445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2023-06-06T06:56:00Z</dcterms:created>
  <dc:creator>admin</dc:creator>
  <cp:lastModifiedBy>admin</cp:lastModifiedBy>
  <dcterms:modified xsi:type="dcterms:W3CDTF">2023-06-06T07:27:41Z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54984A41447A45DCBBBB765D2DF82405_11</vt:lpwstr>
  </property>
</Properties>
</file>