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14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成交候选人信息表</w:t>
      </w:r>
    </w:p>
    <w:tbl>
      <w:tblPr>
        <w:tblStyle w:val="3"/>
        <w:tblW w:w="8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5790"/>
      </w:tblGrid>
      <w:tr w14:paraId="4ECF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8371" w:type="dxa"/>
            <w:gridSpan w:val="2"/>
            <w:vAlign w:val="center"/>
          </w:tcPr>
          <w:p w14:paraId="6766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成交候选人名称：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安徽省社家健康养老产业集团有限公司</w:t>
            </w:r>
          </w:p>
        </w:tc>
      </w:tr>
      <w:tr w14:paraId="4BD9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2581" w:type="dxa"/>
            <w:vAlign w:val="center"/>
          </w:tcPr>
          <w:p w14:paraId="593F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供应商响应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磋商</w:t>
            </w:r>
            <w:r>
              <w:rPr>
                <w:rFonts w:ascii="宋体" w:hAnsi="宋体" w:eastAsia="宋体" w:cs="宋体"/>
                <w:sz w:val="24"/>
                <w:szCs w:val="24"/>
              </w:rPr>
              <w:t>文件要求的资格能力条件</w:t>
            </w:r>
          </w:p>
        </w:tc>
        <w:tc>
          <w:tcPr>
            <w:tcW w:w="5790" w:type="dxa"/>
            <w:vAlign w:val="center"/>
          </w:tcPr>
          <w:p w14:paraId="579C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独立承担民事责任的能力</w:t>
            </w:r>
          </w:p>
        </w:tc>
      </w:tr>
      <w:tr w14:paraId="4F55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581" w:type="dxa"/>
            <w:vAlign w:val="center"/>
          </w:tcPr>
          <w:p w14:paraId="41022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通过评审的得分业绩</w:t>
            </w:r>
          </w:p>
        </w:tc>
        <w:tc>
          <w:tcPr>
            <w:tcW w:w="5790" w:type="dxa"/>
            <w:vAlign w:val="center"/>
          </w:tcPr>
          <w:p w14:paraId="0237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瑶海区政府购买居家养老项目</w:t>
            </w:r>
          </w:p>
          <w:p w14:paraId="0470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2.庐阳区民政局购买居家养老服务项目</w:t>
            </w:r>
          </w:p>
        </w:tc>
      </w:tr>
      <w:tr w14:paraId="2590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2581" w:type="dxa"/>
            <w:vAlign w:val="center"/>
          </w:tcPr>
          <w:p w14:paraId="4F56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磋商</w:t>
            </w:r>
            <w:r>
              <w:rPr>
                <w:rFonts w:ascii="宋体" w:hAnsi="宋体" w:eastAsia="宋体" w:cs="宋体"/>
                <w:sz w:val="24"/>
                <w:szCs w:val="24"/>
              </w:rPr>
              <w:t>保证金及电子交易服务费缴纳形式</w:t>
            </w:r>
          </w:p>
        </w:tc>
        <w:tc>
          <w:tcPr>
            <w:tcW w:w="5790" w:type="dxa"/>
            <w:vAlign w:val="center"/>
          </w:tcPr>
          <w:p w14:paraId="3592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银行转账</w:t>
            </w:r>
          </w:p>
        </w:tc>
      </w:tr>
    </w:tbl>
    <w:p w14:paraId="1D014882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br w:type="page"/>
      </w:r>
    </w:p>
    <w:p w14:paraId="42EC7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评审情况一览表</w:t>
      </w:r>
    </w:p>
    <w:p w14:paraId="5CF69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项目名称：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肥西县柿树岗乡人民政府购买残疾人托养服务</w:t>
      </w:r>
    </w:p>
    <w:p w14:paraId="11931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项目编号：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2026PHBN4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32</w:t>
      </w:r>
    </w:p>
    <w:tbl>
      <w:tblPr>
        <w:tblStyle w:val="3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1"/>
        <w:gridCol w:w="1480"/>
        <w:gridCol w:w="1520"/>
        <w:gridCol w:w="1690"/>
      </w:tblGrid>
      <w:tr w14:paraId="618C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vAlign w:val="center"/>
          </w:tcPr>
          <w:p w14:paraId="2644F62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480" w:type="dxa"/>
            <w:vAlign w:val="center"/>
          </w:tcPr>
          <w:p w14:paraId="5DDDFAC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520" w:type="dxa"/>
            <w:vAlign w:val="center"/>
          </w:tcPr>
          <w:p w14:paraId="07E2F8F6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总得分</w:t>
            </w:r>
          </w:p>
        </w:tc>
        <w:tc>
          <w:tcPr>
            <w:tcW w:w="1690" w:type="dxa"/>
            <w:vAlign w:val="center"/>
          </w:tcPr>
          <w:p w14:paraId="772AB8F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9AC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4191" w:type="dxa"/>
            <w:vAlign w:val="center"/>
          </w:tcPr>
          <w:p w14:paraId="227AB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安徽省社家健康养老产业集团有限公司</w:t>
            </w:r>
          </w:p>
        </w:tc>
        <w:tc>
          <w:tcPr>
            <w:tcW w:w="1480" w:type="dxa"/>
            <w:vAlign w:val="center"/>
          </w:tcPr>
          <w:p w14:paraId="1646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vAlign w:val="center"/>
          </w:tcPr>
          <w:p w14:paraId="4EBD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86.67</w:t>
            </w:r>
          </w:p>
        </w:tc>
        <w:tc>
          <w:tcPr>
            <w:tcW w:w="1690" w:type="dxa"/>
            <w:vAlign w:val="center"/>
          </w:tcPr>
          <w:p w14:paraId="30ADD5F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成交候选人</w:t>
            </w:r>
          </w:p>
        </w:tc>
      </w:tr>
      <w:tr w14:paraId="7891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4191" w:type="dxa"/>
            <w:shd w:val="clear"/>
            <w:vAlign w:val="center"/>
          </w:tcPr>
          <w:p w14:paraId="2CDFE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安徽思进教育培训有限公司</w:t>
            </w:r>
          </w:p>
        </w:tc>
        <w:tc>
          <w:tcPr>
            <w:tcW w:w="1480" w:type="dxa"/>
            <w:shd w:val="clear"/>
            <w:vAlign w:val="center"/>
          </w:tcPr>
          <w:p w14:paraId="5AEA4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shd w:val="clear"/>
            <w:vAlign w:val="center"/>
          </w:tcPr>
          <w:p w14:paraId="1FAA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86.33</w:t>
            </w:r>
          </w:p>
        </w:tc>
        <w:tc>
          <w:tcPr>
            <w:tcW w:w="1690" w:type="dxa"/>
            <w:shd w:val="clear"/>
            <w:vAlign w:val="center"/>
          </w:tcPr>
          <w:p w14:paraId="348E1A50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E5C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shd w:val="clear" w:color="auto" w:fill="auto"/>
            <w:vAlign w:val="center"/>
          </w:tcPr>
          <w:p w14:paraId="3E144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合肥市民欣社会工作服务中心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6122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D421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83.67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B93515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9F7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shd w:val="clear" w:color="auto" w:fill="auto"/>
            <w:vAlign w:val="center"/>
          </w:tcPr>
          <w:p w14:paraId="2436E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安徽海源怡生活服务有限公司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0A23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F7F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E695A7B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62B0DA3">
      <w:p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A15C9"/>
    <w:rsid w:val="0E9D60B2"/>
    <w:rsid w:val="11187D87"/>
    <w:rsid w:val="297C3C21"/>
    <w:rsid w:val="34F7125E"/>
    <w:rsid w:val="35B35962"/>
    <w:rsid w:val="3B6502E9"/>
    <w:rsid w:val="444E7125"/>
    <w:rsid w:val="54A17994"/>
    <w:rsid w:val="59336615"/>
    <w:rsid w:val="7C28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260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2026-08-14T01:32:00Z</dcterms:created>
  <dc:creator>Administrator</dc:creator>
  <cp:lastModifiedBy>小太阳</cp:lastModifiedBy>
  <dcterms:modified xsi:type="dcterms:W3CDTF">2026-08-31T07:19:24Z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eyJoZGlkIjoiMTMyYzE0OWY0N2I0NjcxMjBlZDQ0NjZiNDJkODUwM2YiLCJ1c2VySWQiOiIyNjIxNzI0OTQifQ==</vt:lpwstr>
  </property>
  <property fmtid="{D5CDD505-2E9C-101B-9397-08002B2CF9AE}" pid="4" name="ICV">
    <vt:lpwstr>1C0A94630A804825B4ABB397EC1E74BD_12</vt:lpwstr>
  </property>
</Properties>
</file>