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5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029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安徽省志松建筑工程有限公司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3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市政公用工程施工总承包叁级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经理、施工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负责人响应招标文件要求的资格能力条件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孙乐荣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市政公用工程贰级建造师注册证书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皖234212122569、皖建安B（2021）0303279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1.潜山市城南新区经二路建设工程；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2.珍珠路（仙霞路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上小路）交通工程；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3.乘用车一工厂试车跑道改造项目土建工程；</w:t>
            </w:r>
          </w:p>
          <w:p>
            <w:pPr>
              <w:widowControl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4.桃花镇镇域内第二次环境整治突击项目。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项目负责人业绩：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桃花镇镇域内第二次环境整治突击项目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转账</w:t>
            </w:r>
          </w:p>
        </w:tc>
      </w:tr>
    </w:tbl>
    <w:p>
      <w:pPr>
        <w:spacing w:line="576" w:lineRule="exact"/>
        <w:jc w:val="center"/>
        <w:rPr>
          <w:rFonts w:ascii="黑体" w:hAnsi="宋体" w:eastAsia="黑体"/>
          <w:b/>
          <w:bCs/>
          <w:sz w:val="36"/>
          <w:szCs w:val="36"/>
        </w:rPr>
      </w:pPr>
    </w:p>
    <w:p>
      <w:pPr>
        <w:spacing w:line="576" w:lineRule="exact"/>
        <w:rPr>
          <w:rFonts w:ascii="黑体" w:hAnsi="宋体" w:eastAsia="黑体"/>
          <w:b/>
          <w:bCs/>
          <w:sz w:val="36"/>
          <w:szCs w:val="36"/>
        </w:rPr>
        <w:sectPr>
          <w:headerReference r:id="rId3" w:type="default"/>
          <w:pgSz w:w="11906" w:h="16838"/>
          <w:pgMar w:top="936" w:right="1361" w:bottom="1361" w:left="1361" w:header="851" w:footer="851" w:gutter="0"/>
          <w:cols w:space="720" w:num="1"/>
          <w:docGrid w:linePitch="312" w:charSpace="0"/>
        </w:sectPr>
      </w:pPr>
    </w:p>
    <w:p>
      <w:pPr>
        <w:jc w:val="center"/>
        <w:outlineLvl w:val="0"/>
        <w:rPr>
          <w:rFonts w:hint="eastAsia" w:ascii="宋体" w:hAnsi="宋体" w:eastAsia="方正小标宋简体"/>
          <w:bCs/>
          <w:sz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eastAsia="zh-CN"/>
        </w:rPr>
        <w:t>表</w:t>
      </w:r>
    </w:p>
    <w:tbl>
      <w:tblPr>
        <w:tblStyle w:val="5"/>
        <w:tblW w:w="14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282"/>
        <w:gridCol w:w="3195"/>
        <w:gridCol w:w="2820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0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三河镇滨湖社区农业产业道路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2023GSZN0094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最终投标报价（元）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安徽省志松建筑工程有限公司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518130.94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83.87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安徽国冉建筑工程有限公司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530250.29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83.66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安徽雨树建设工程有限公司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.00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合肥国鑫建筑工程有限公司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538000.00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79.87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安徽悦琳建设工程有限公司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306287.26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51.00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type w:val="oddPage"/>
      <w:pgSz w:w="16838" w:h="11906" w:orient="landscape"/>
      <w:pgMar w:top="1519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Q1NDFkZWI0NTJlMjg1OTgyYmI1ZmMyMDNlYzEifQ=="/>
  </w:docVars>
  <w:rsids>
    <w:rsidRoot w:val="01AB5AE2"/>
    <w:rsid w:val="01AB5AE2"/>
    <w:rsid w:val="034B176C"/>
    <w:rsid w:val="0C863D4E"/>
    <w:rsid w:val="160B1D01"/>
    <w:rsid w:val="1727517A"/>
    <w:rsid w:val="24A405B6"/>
    <w:rsid w:val="28FB0242"/>
    <w:rsid w:val="32790993"/>
    <w:rsid w:val="3AFC0852"/>
    <w:rsid w:val="3D865774"/>
    <w:rsid w:val="3E463DCE"/>
    <w:rsid w:val="4B331A9F"/>
    <w:rsid w:val="4DAF0F0C"/>
    <w:rsid w:val="5359695C"/>
    <w:rsid w:val="538E1C7E"/>
    <w:rsid w:val="54DB1679"/>
    <w:rsid w:val="56DC7FCD"/>
    <w:rsid w:val="5A64786C"/>
    <w:rsid w:val="5B3633EC"/>
    <w:rsid w:val="5E461138"/>
    <w:rsid w:val="69D837FB"/>
    <w:rsid w:val="73344A89"/>
    <w:rsid w:val="781E1510"/>
    <w:rsid w:val="7AA43F41"/>
    <w:rsid w:val="7C6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spacing w:before="126"/>
      <w:ind w:left="5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559</Characters>
  <Lines>0</Lines>
  <Paragraphs>0</Paragraphs>
  <TotalTime>2</TotalTime>
  <ScaleCrop>false</ScaleCrop>
  <LinksUpToDate>false</LinksUpToDate>
  <CharactersWithSpaces>559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2022-12-05T08:02:00Z</dcterms:created>
  <dc:creator>admin</dc:creator>
  <cp:lastModifiedBy>Administrator</cp:lastModifiedBy>
  <cp:lastPrinted>2023-11-13T10:15:24Z</cp:lastPrinted>
  <dcterms:modified xsi:type="dcterms:W3CDTF">2023-11-13T10:20:43Z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CC9A6419CB2247DFA43FCA83781CB589</vt:lpwstr>
  </property>
</Properties>
</file>