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both"/>
        <w:rPr>
          <w:rFonts w:ascii="宋体" w:hAnsi="宋体" w:eastAsia="宋体"/>
          <w:b/>
          <w:bCs/>
          <w:sz w:val="52"/>
          <w:szCs w:val="52"/>
        </w:rPr>
      </w:pPr>
    </w:p>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pPr>
        <w:tabs>
          <w:tab w:val="left" w:pos="2410"/>
        </w:tabs>
        <w:autoSpaceDE w:val="0"/>
        <w:autoSpaceDN w:val="0"/>
        <w:adjustRightInd w:val="0"/>
        <w:snapToGrid w:val="0"/>
        <w:spacing w:line="360" w:lineRule="auto"/>
        <w:jc w:val="center"/>
        <w:rPr>
          <w:rFonts w:hint="default" w:ascii="宋体" w:hAnsi="宋体" w:eastAsia="宋体"/>
          <w:b/>
          <w:bCs/>
          <w:sz w:val="52"/>
          <w:szCs w:val="52"/>
          <w:lang w:val="en-US" w:eastAsia="zh-CN"/>
        </w:rPr>
      </w:pPr>
      <w:bookmarkStart w:id="0" w:name="_Hlk9544796"/>
      <w:r>
        <w:rPr>
          <w:rFonts w:hint="eastAsia" w:ascii="宋体" w:hAnsi="宋体" w:eastAsia="宋体"/>
          <w:b/>
          <w:bCs/>
          <w:sz w:val="52"/>
          <w:szCs w:val="52"/>
          <w:lang w:val="en-US" w:eastAsia="zh-CN"/>
        </w:rPr>
        <w:t>肥西县乡联环境科技有限公司环卫车采购</w:t>
      </w:r>
    </w:p>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bookmarkEnd w:id="0"/>
    <w:p>
      <w:pPr>
        <w:tabs>
          <w:tab w:val="left" w:pos="315"/>
          <w:tab w:val="left" w:pos="8820"/>
        </w:tabs>
        <w:spacing w:before="312" w:beforeLines="100" w:after="156" w:afterLines="50" w:line="500" w:lineRule="exact"/>
        <w:ind w:right="267" w:rightChars="127"/>
        <w:jc w:val="both"/>
        <w:rPr>
          <w:rFonts w:ascii="宋体" w:hAnsi="宋体" w:eastAsia="宋体"/>
          <w:b/>
          <w:bCs/>
          <w:sz w:val="44"/>
          <w:szCs w:val="44"/>
        </w:rPr>
      </w:pP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pPr>
        <w:tabs>
          <w:tab w:val="left" w:pos="315"/>
          <w:tab w:val="left" w:pos="8820"/>
        </w:tabs>
        <w:spacing w:before="312" w:beforeLines="100" w:after="156" w:afterLines="50" w:line="500" w:lineRule="exact"/>
        <w:ind w:right="267" w:rightChars="127"/>
        <w:jc w:val="left"/>
        <w:rPr>
          <w:rFonts w:ascii="宋体" w:hAnsi="宋体" w:eastAsia="宋体"/>
          <w:b/>
          <w:bCs/>
          <w:color w:val="auto"/>
          <w:sz w:val="44"/>
          <w:szCs w:val="44"/>
        </w:rPr>
      </w:pPr>
    </w:p>
    <w:p>
      <w:pPr>
        <w:tabs>
          <w:tab w:val="left" w:pos="2410"/>
        </w:tabs>
        <w:autoSpaceDE w:val="0"/>
        <w:autoSpaceDN w:val="0"/>
        <w:adjustRightInd w:val="0"/>
        <w:snapToGrid w:val="0"/>
        <w:spacing w:line="360" w:lineRule="auto"/>
        <w:rPr>
          <w:rFonts w:hint="eastAsia" w:ascii="宋体" w:hAnsi="宋体" w:eastAsia="宋体"/>
          <w:b/>
          <w:color w:val="auto"/>
          <w:spacing w:val="20"/>
          <w:kern w:val="0"/>
          <w:sz w:val="32"/>
          <w:szCs w:val="32"/>
          <w:u w:val="single"/>
          <w:lang w:val="en-US" w:eastAsia="zh-CN"/>
        </w:rPr>
      </w:pPr>
      <w:r>
        <w:rPr>
          <w:rFonts w:hint="eastAsia" w:ascii="宋体" w:hAnsi="宋体" w:eastAsia="宋体"/>
          <w:b/>
          <w:color w:val="auto"/>
          <w:spacing w:val="20"/>
          <w:kern w:val="0"/>
          <w:sz w:val="32"/>
          <w:szCs w:val="32"/>
        </w:rPr>
        <w:t>项目名称：</w:t>
      </w:r>
      <w:r>
        <w:rPr>
          <w:rFonts w:hint="eastAsia" w:ascii="宋体" w:hAnsi="宋体" w:eastAsia="宋体"/>
          <w:b/>
          <w:color w:val="auto"/>
          <w:spacing w:val="20"/>
          <w:kern w:val="0"/>
          <w:sz w:val="32"/>
          <w:szCs w:val="32"/>
          <w:u w:val="single"/>
          <w:lang w:val="en-US" w:eastAsia="zh-CN"/>
        </w:rPr>
        <w:t>肥西县乡联环境科技有限公司环卫车采购</w:t>
      </w:r>
    </w:p>
    <w:p>
      <w:pPr>
        <w:tabs>
          <w:tab w:val="left" w:pos="2410"/>
        </w:tabs>
        <w:autoSpaceDE w:val="0"/>
        <w:autoSpaceDN w:val="0"/>
        <w:adjustRightInd w:val="0"/>
        <w:snapToGrid w:val="0"/>
        <w:spacing w:line="360" w:lineRule="auto"/>
        <w:jc w:val="both"/>
        <w:rPr>
          <w:rFonts w:hint="default" w:ascii="宋体" w:hAnsi="宋体" w:eastAsia="宋体"/>
          <w:b/>
          <w:color w:val="auto"/>
          <w:spacing w:val="20"/>
          <w:kern w:val="0"/>
          <w:sz w:val="32"/>
          <w:szCs w:val="32"/>
          <w:u w:val="single"/>
          <w:lang w:val="en-US" w:eastAsia="zh-CN"/>
        </w:rPr>
      </w:pPr>
      <w:r>
        <w:rPr>
          <w:rFonts w:hint="eastAsia" w:ascii="宋体" w:hAnsi="宋体" w:eastAsia="宋体"/>
          <w:b/>
          <w:color w:val="auto"/>
          <w:spacing w:val="20"/>
          <w:kern w:val="0"/>
          <w:sz w:val="32"/>
          <w:szCs w:val="32"/>
        </w:rPr>
        <w:t>项目编号：</w:t>
      </w:r>
      <w:r>
        <w:rPr>
          <w:rFonts w:hint="eastAsia" w:ascii="宋体" w:hAnsi="宋体" w:eastAsia="宋体"/>
          <w:b/>
          <w:color w:val="auto"/>
          <w:spacing w:val="20"/>
          <w:kern w:val="0"/>
          <w:sz w:val="32"/>
          <w:szCs w:val="32"/>
          <w:u w:val="single"/>
          <w:lang w:eastAsia="zh-CN"/>
        </w:rPr>
        <w:t>2022GSAX000</w:t>
      </w:r>
      <w:r>
        <w:rPr>
          <w:rFonts w:hint="eastAsia" w:ascii="宋体" w:hAnsi="宋体" w:eastAsia="宋体"/>
          <w:b/>
          <w:color w:val="auto"/>
          <w:spacing w:val="20"/>
          <w:kern w:val="0"/>
          <w:sz w:val="32"/>
          <w:szCs w:val="32"/>
          <w:u w:val="single"/>
          <w:lang w:val="en-US" w:eastAsia="zh-CN"/>
        </w:rPr>
        <w:t>2</w:t>
      </w:r>
    </w:p>
    <w:p>
      <w:pPr>
        <w:tabs>
          <w:tab w:val="left" w:pos="2410"/>
        </w:tabs>
        <w:autoSpaceDE w:val="0"/>
        <w:autoSpaceDN w:val="0"/>
        <w:adjustRightInd w:val="0"/>
        <w:snapToGrid w:val="0"/>
        <w:spacing w:line="360" w:lineRule="auto"/>
        <w:rPr>
          <w:rFonts w:ascii="宋体" w:hAnsi="宋体" w:eastAsia="宋体"/>
          <w:b/>
          <w:color w:val="auto"/>
          <w:spacing w:val="20"/>
          <w:kern w:val="0"/>
          <w:sz w:val="32"/>
          <w:szCs w:val="32"/>
        </w:rPr>
      </w:pPr>
      <w:r>
        <w:rPr>
          <w:rFonts w:hint="eastAsia" w:ascii="宋体" w:hAnsi="宋体" w:eastAsia="宋体"/>
          <w:b/>
          <w:color w:val="auto"/>
          <w:spacing w:val="20"/>
          <w:kern w:val="0"/>
          <w:sz w:val="32"/>
          <w:szCs w:val="32"/>
        </w:rPr>
        <w:t>采 购 人：</w:t>
      </w:r>
      <w:r>
        <w:rPr>
          <w:rFonts w:hint="eastAsia" w:ascii="宋体" w:hAnsi="宋体" w:eastAsia="宋体"/>
          <w:b/>
          <w:color w:val="auto"/>
          <w:spacing w:val="20"/>
          <w:kern w:val="0"/>
          <w:sz w:val="32"/>
          <w:szCs w:val="32"/>
          <w:u w:val="single"/>
          <w:lang w:val="en-US" w:eastAsia="zh-CN"/>
        </w:rPr>
        <w:t>肥西县乡联环境科技有限公司</w:t>
      </w:r>
    </w:p>
    <w:p>
      <w:pPr>
        <w:tabs>
          <w:tab w:val="left" w:pos="2410"/>
        </w:tabs>
        <w:autoSpaceDE w:val="0"/>
        <w:autoSpaceDN w:val="0"/>
        <w:adjustRightInd w:val="0"/>
        <w:snapToGrid w:val="0"/>
        <w:spacing w:line="360" w:lineRule="auto"/>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eastAsia="zh-CN"/>
        </w:rPr>
        <w:t>肥西县公共资源交易有限责任公司</w:t>
      </w: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rPr>
      </w:pPr>
    </w:p>
    <w:p>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color w:val="auto"/>
          <w:sz w:val="36"/>
          <w:u w:val="single"/>
        </w:rPr>
        <w:t xml:space="preserve">  </w:t>
      </w:r>
      <w:r>
        <w:rPr>
          <w:rFonts w:hint="eastAsia" w:ascii="宋体" w:hAnsi="宋体" w:eastAsia="宋体"/>
          <w:b/>
          <w:color w:val="auto"/>
          <w:sz w:val="36"/>
          <w:u w:val="single"/>
          <w:lang w:val="en-US" w:eastAsia="zh-CN"/>
        </w:rPr>
        <w:t>2022</w:t>
      </w:r>
      <w:r>
        <w:rPr>
          <w:rFonts w:hint="eastAsia" w:ascii="宋体" w:hAnsi="宋体" w:eastAsia="宋体"/>
          <w:b/>
          <w:color w:val="auto"/>
          <w:sz w:val="36"/>
          <w:u w:val="single"/>
        </w:rPr>
        <w:t xml:space="preserve">  </w:t>
      </w:r>
      <w:r>
        <w:rPr>
          <w:rFonts w:hint="eastAsia" w:ascii="宋体" w:hAnsi="宋体" w:eastAsia="宋体"/>
          <w:b/>
          <w:color w:val="auto"/>
          <w:sz w:val="36"/>
        </w:rPr>
        <w:t>年</w:t>
      </w:r>
      <w:r>
        <w:rPr>
          <w:rFonts w:hint="eastAsia" w:ascii="宋体" w:hAnsi="宋体" w:eastAsia="宋体"/>
          <w:b/>
          <w:color w:val="auto"/>
          <w:sz w:val="36"/>
          <w:u w:val="single"/>
        </w:rPr>
        <w:t xml:space="preserve"> </w:t>
      </w:r>
      <w:r>
        <w:rPr>
          <w:rFonts w:hint="eastAsia" w:ascii="宋体" w:hAnsi="宋体" w:eastAsia="宋体"/>
          <w:b/>
          <w:color w:val="auto"/>
          <w:sz w:val="36"/>
          <w:u w:val="single"/>
          <w:lang w:val="en-US" w:eastAsia="zh-CN"/>
        </w:rPr>
        <w:t>5</w:t>
      </w:r>
      <w:r>
        <w:rPr>
          <w:rFonts w:hint="eastAsia" w:ascii="宋体" w:hAnsi="宋体" w:eastAsia="宋体"/>
          <w:b/>
          <w:color w:val="auto"/>
          <w:sz w:val="36"/>
          <w:u w:val="single"/>
        </w:rPr>
        <w:t xml:space="preserve"> </w:t>
      </w:r>
      <w:r>
        <w:rPr>
          <w:rFonts w:hint="eastAsia" w:ascii="宋体" w:hAnsi="宋体" w:eastAsia="宋体"/>
          <w:b/>
          <w:color w:val="auto"/>
          <w:sz w:val="36"/>
        </w:rPr>
        <w:t>月</w:t>
      </w:r>
      <w:r>
        <w:rPr>
          <w:rFonts w:ascii="宋体" w:hAnsi="宋体" w:eastAsia="宋体"/>
          <w:b/>
          <w:sz w:val="36"/>
        </w:rPr>
        <w:br w:type="page"/>
      </w:r>
    </w:p>
    <w:p>
      <w:pPr>
        <w:spacing w:line="360" w:lineRule="auto"/>
        <w:jc w:val="center"/>
        <w:outlineLvl w:val="1"/>
        <w:rPr>
          <w:rFonts w:hint="eastAsia" w:asciiTheme="minorEastAsia" w:hAnsiTheme="minorEastAsia" w:eastAsiaTheme="minorEastAsia"/>
          <w:b/>
          <w:sz w:val="28"/>
          <w:lang w:val="en-US" w:eastAsia="zh-CN"/>
        </w:rPr>
      </w:pPr>
      <w:bookmarkStart w:id="1" w:name="_Toc18965"/>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邀请</w:t>
      </w:r>
      <w:r>
        <w:rPr>
          <w:rFonts w:hint="eastAsia" w:asciiTheme="minorEastAsia" w:hAnsiTheme="minorEastAsia" w:eastAsiaTheme="minorEastAsia"/>
          <w:b/>
          <w:sz w:val="28"/>
          <w:lang w:val="en-US" w:eastAsia="zh-CN"/>
        </w:rPr>
        <w:t>书</w:t>
      </w:r>
      <w:bookmarkEnd w:id="1"/>
    </w:p>
    <w:p>
      <w:pPr>
        <w:spacing w:line="360" w:lineRule="auto"/>
        <w:ind w:firstLine="435"/>
        <w:rPr>
          <w:rFonts w:ascii="宋体" w:hAnsi="宋体" w:eastAsia="宋体"/>
          <w:b/>
          <w:bCs/>
          <w:sz w:val="24"/>
          <w:szCs w:val="18"/>
        </w:rPr>
      </w:pPr>
      <w:r>
        <w:rPr>
          <w:rFonts w:hint="eastAsia" w:ascii="宋体" w:hAnsi="宋体" w:eastAsia="宋体"/>
          <w:b/>
          <w:bCs/>
          <w:sz w:val="24"/>
          <w:szCs w:val="18"/>
        </w:rPr>
        <w:t>一</w:t>
      </w:r>
      <w:r>
        <w:rPr>
          <w:rFonts w:hint="eastAsia" w:asciiTheme="minorEastAsia" w:hAnsiTheme="minorEastAsia" w:eastAsiaTheme="minorEastAsia"/>
          <w:b/>
          <w:sz w:val="24"/>
        </w:rPr>
        <w:t>、</w:t>
      </w:r>
      <w:r>
        <w:rPr>
          <w:rFonts w:hint="eastAsia" w:ascii="宋体" w:hAnsi="宋体" w:eastAsia="宋体"/>
          <w:b/>
          <w:bCs/>
          <w:sz w:val="24"/>
          <w:szCs w:val="18"/>
        </w:rPr>
        <w:t>项目名称及内容</w:t>
      </w:r>
    </w:p>
    <w:p>
      <w:pPr>
        <w:spacing w:line="360" w:lineRule="auto"/>
        <w:ind w:firstLine="435"/>
        <w:rPr>
          <w:rFonts w:hint="eastAsia" w:ascii="宋体" w:hAnsi="宋体" w:eastAsia="宋体"/>
          <w:b w:val="0"/>
          <w:bCs w:val="0"/>
          <w:color w:val="auto"/>
          <w:sz w:val="24"/>
          <w:szCs w:val="18"/>
          <w:u w:val="single"/>
        </w:rPr>
      </w:pPr>
      <w:r>
        <w:rPr>
          <w:rFonts w:hint="eastAsia" w:ascii="宋体" w:hAnsi="宋体" w:eastAsia="宋体"/>
          <w:b w:val="0"/>
          <w:bCs w:val="0"/>
          <w:color w:val="auto"/>
          <w:sz w:val="24"/>
          <w:szCs w:val="18"/>
          <w:lang w:val="en-US" w:eastAsia="zh-CN"/>
        </w:rPr>
        <w:t>1</w:t>
      </w:r>
      <w:r>
        <w:rPr>
          <w:rFonts w:hint="eastAsia" w:asciiTheme="minorEastAsia" w:hAnsiTheme="minorEastAsia" w:eastAsiaTheme="minorEastAsia"/>
          <w:b w:val="0"/>
          <w:bCs w:val="0"/>
          <w:color w:val="auto"/>
          <w:sz w:val="24"/>
        </w:rPr>
        <w:t>.项目</w:t>
      </w:r>
      <w:r>
        <w:rPr>
          <w:rFonts w:hint="eastAsia" w:ascii="宋体" w:hAnsi="宋体" w:eastAsia="宋体"/>
          <w:b w:val="0"/>
          <w:bCs w:val="0"/>
          <w:color w:val="auto"/>
          <w:sz w:val="24"/>
          <w:szCs w:val="18"/>
        </w:rPr>
        <w:t>名称：</w:t>
      </w:r>
      <w:r>
        <w:rPr>
          <w:rFonts w:hint="eastAsia" w:ascii="宋体" w:hAnsi="宋体" w:eastAsia="宋体"/>
          <w:b w:val="0"/>
          <w:bCs w:val="0"/>
          <w:color w:val="auto"/>
          <w:sz w:val="24"/>
          <w:szCs w:val="18"/>
          <w:u w:val="single"/>
          <w:lang w:val="en-US" w:eastAsia="zh-CN"/>
        </w:rPr>
        <w:t>肥西县乡联环境科技有限公司环卫车采购</w:t>
      </w:r>
    </w:p>
    <w:p>
      <w:pPr>
        <w:autoSpaceDE w:val="0"/>
        <w:autoSpaceDN w:val="0"/>
        <w:adjustRightInd w:val="0"/>
        <w:spacing w:line="360" w:lineRule="auto"/>
        <w:ind w:firstLine="436" w:firstLineChars="182"/>
        <w:jc w:val="left"/>
        <w:rPr>
          <w:rFonts w:hint="eastAsia" w:ascii="宋体" w:hAnsi="宋体" w:eastAsia="宋体"/>
          <w:b w:val="0"/>
          <w:bCs w:val="0"/>
          <w:color w:val="auto"/>
          <w:sz w:val="24"/>
          <w:szCs w:val="18"/>
          <w:lang w:val="en-US" w:eastAsia="zh-CN"/>
        </w:rPr>
      </w:pPr>
      <w:r>
        <w:rPr>
          <w:rFonts w:hint="eastAsia" w:asciiTheme="minorEastAsia" w:hAnsiTheme="minorEastAsia" w:eastAsiaTheme="minorEastAsia"/>
          <w:b w:val="0"/>
          <w:bCs w:val="0"/>
          <w:color w:val="auto"/>
          <w:sz w:val="24"/>
          <w:lang w:val="en-US" w:eastAsia="zh-CN"/>
        </w:rPr>
        <w:t>2</w:t>
      </w:r>
      <w:r>
        <w:rPr>
          <w:rFonts w:hint="eastAsia" w:asciiTheme="minorEastAsia" w:hAnsiTheme="minorEastAsia" w:eastAsiaTheme="minorEastAsia"/>
          <w:b w:val="0"/>
          <w:bCs w:val="0"/>
          <w:color w:val="auto"/>
          <w:sz w:val="24"/>
        </w:rPr>
        <w:t>.</w:t>
      </w:r>
      <w:r>
        <w:rPr>
          <w:rFonts w:hint="eastAsia" w:ascii="宋体" w:hAnsi="宋体" w:eastAsia="宋体"/>
          <w:b w:val="0"/>
          <w:bCs w:val="0"/>
          <w:color w:val="auto"/>
          <w:sz w:val="24"/>
          <w:szCs w:val="18"/>
        </w:rPr>
        <w:t>项目地点：</w:t>
      </w:r>
      <w:r>
        <w:rPr>
          <w:rFonts w:hint="eastAsia" w:ascii="宋体" w:hAnsi="宋体" w:eastAsia="宋体"/>
          <w:b w:val="0"/>
          <w:bCs w:val="0"/>
          <w:color w:val="auto"/>
          <w:sz w:val="24"/>
          <w:szCs w:val="18"/>
          <w:lang w:val="en-US" w:eastAsia="zh-CN"/>
        </w:rPr>
        <w:t>肥西县</w:t>
      </w:r>
    </w:p>
    <w:p>
      <w:pPr>
        <w:spacing w:line="360" w:lineRule="auto"/>
        <w:ind w:firstLine="435"/>
        <w:rPr>
          <w:rFonts w:ascii="宋体" w:hAnsi="宋体" w:eastAsia="宋体"/>
          <w:b w:val="0"/>
          <w:bCs w:val="0"/>
          <w:color w:val="auto"/>
          <w:sz w:val="24"/>
          <w:szCs w:val="18"/>
        </w:rPr>
      </w:pPr>
      <w:r>
        <w:rPr>
          <w:rFonts w:hint="eastAsia" w:asciiTheme="minorEastAsia" w:hAnsiTheme="minorEastAsia" w:eastAsiaTheme="minorEastAsia"/>
          <w:b w:val="0"/>
          <w:bCs w:val="0"/>
          <w:color w:val="auto"/>
          <w:sz w:val="24"/>
          <w:lang w:val="en-US" w:eastAsia="zh-CN"/>
        </w:rPr>
        <w:t>3</w:t>
      </w:r>
      <w:r>
        <w:rPr>
          <w:rFonts w:hint="eastAsia" w:asciiTheme="minorEastAsia" w:hAnsiTheme="minorEastAsia" w:eastAsiaTheme="minorEastAsia"/>
          <w:b w:val="0"/>
          <w:bCs w:val="0"/>
          <w:color w:val="auto"/>
          <w:sz w:val="24"/>
        </w:rPr>
        <w:t>.项目</w:t>
      </w:r>
      <w:r>
        <w:rPr>
          <w:rFonts w:hint="eastAsia" w:ascii="宋体" w:hAnsi="宋体" w:eastAsia="宋体"/>
          <w:b w:val="0"/>
          <w:bCs w:val="0"/>
          <w:color w:val="auto"/>
          <w:sz w:val="24"/>
          <w:szCs w:val="18"/>
        </w:rPr>
        <w:t>单位：</w:t>
      </w:r>
      <w:r>
        <w:rPr>
          <w:rFonts w:hint="eastAsia" w:ascii="宋体" w:hAnsi="宋体" w:eastAsia="宋体"/>
          <w:b w:val="0"/>
          <w:bCs w:val="0"/>
          <w:color w:val="auto"/>
          <w:sz w:val="24"/>
          <w:szCs w:val="18"/>
          <w:u w:val="single"/>
          <w:lang w:val="en-US" w:eastAsia="zh-CN"/>
        </w:rPr>
        <w:t>肥西县乡联环境科技有限公司</w:t>
      </w:r>
    </w:p>
    <w:p>
      <w:pPr>
        <w:spacing w:line="360" w:lineRule="auto"/>
        <w:ind w:firstLine="435"/>
        <w:rPr>
          <w:rFonts w:hint="eastAsia" w:ascii="宋体" w:hAnsi="宋体" w:eastAsia="宋体"/>
          <w:b w:val="0"/>
          <w:bCs w:val="0"/>
          <w:color w:val="auto"/>
          <w:sz w:val="24"/>
          <w:szCs w:val="18"/>
          <w:lang w:eastAsia="zh-CN"/>
        </w:rPr>
      </w:pPr>
      <w:r>
        <w:rPr>
          <w:rFonts w:hint="eastAsia" w:asciiTheme="minorEastAsia" w:hAnsiTheme="minorEastAsia" w:eastAsiaTheme="minorEastAsia"/>
          <w:b w:val="0"/>
          <w:bCs w:val="0"/>
          <w:color w:val="auto"/>
          <w:sz w:val="24"/>
          <w:lang w:val="en-US" w:eastAsia="zh-CN"/>
        </w:rPr>
        <w:t>4</w:t>
      </w:r>
      <w:r>
        <w:rPr>
          <w:rFonts w:hint="eastAsia" w:asciiTheme="minorEastAsia" w:hAnsiTheme="minorEastAsia" w:eastAsiaTheme="minorEastAsia"/>
          <w:b w:val="0"/>
          <w:bCs w:val="0"/>
          <w:color w:val="auto"/>
          <w:sz w:val="24"/>
        </w:rPr>
        <w:t>.</w:t>
      </w:r>
      <w:r>
        <w:rPr>
          <w:rFonts w:hint="eastAsia" w:ascii="宋体" w:hAnsi="宋体" w:eastAsia="宋体"/>
          <w:b w:val="0"/>
          <w:bCs w:val="0"/>
          <w:color w:val="auto"/>
          <w:sz w:val="24"/>
          <w:szCs w:val="18"/>
        </w:rPr>
        <w:t>项目概况：</w:t>
      </w:r>
      <w:r>
        <w:rPr>
          <w:rFonts w:hint="eastAsia" w:ascii="宋体" w:hAnsi="宋体" w:eastAsia="宋体"/>
          <w:b w:val="0"/>
          <w:bCs w:val="0"/>
          <w:color w:val="auto"/>
          <w:sz w:val="24"/>
          <w:szCs w:val="18"/>
          <w:u w:val="single"/>
          <w:lang w:val="en-US" w:eastAsia="zh-CN"/>
        </w:rPr>
        <w:t>肥西县乡联环境科技有限公司环卫车采购</w:t>
      </w:r>
      <w:r>
        <w:rPr>
          <w:rFonts w:hint="eastAsia" w:ascii="宋体" w:hAnsi="宋体" w:eastAsia="宋体"/>
          <w:b w:val="0"/>
          <w:bCs w:val="0"/>
          <w:color w:val="auto"/>
          <w:sz w:val="24"/>
          <w:szCs w:val="18"/>
        </w:rPr>
        <w:t>，</w:t>
      </w:r>
      <w:r>
        <w:rPr>
          <w:rFonts w:hint="eastAsia" w:ascii="宋体" w:hAnsi="宋体" w:eastAsia="宋体"/>
          <w:b w:val="0"/>
          <w:bCs w:val="0"/>
          <w:color w:val="auto"/>
          <w:sz w:val="24"/>
        </w:rPr>
        <w:t>详见</w:t>
      </w:r>
      <w:r>
        <w:rPr>
          <w:rFonts w:hint="eastAsia" w:ascii="宋体" w:hAnsi="宋体" w:eastAsia="宋体"/>
          <w:b w:val="0"/>
          <w:bCs w:val="0"/>
          <w:color w:val="auto"/>
          <w:sz w:val="24"/>
          <w:lang w:val="en-US" w:eastAsia="zh-CN"/>
        </w:rPr>
        <w:t>邀请书</w:t>
      </w:r>
    </w:p>
    <w:p>
      <w:pPr>
        <w:spacing w:line="360" w:lineRule="auto"/>
        <w:ind w:firstLine="435"/>
        <w:rPr>
          <w:rFonts w:hint="eastAsia" w:ascii="宋体" w:hAnsi="宋体" w:eastAsia="宋体"/>
          <w:b w:val="0"/>
          <w:bCs w:val="0"/>
          <w:color w:val="auto"/>
          <w:sz w:val="24"/>
          <w:szCs w:val="18"/>
          <w:lang w:val="en-US" w:eastAsia="zh-CN"/>
        </w:rPr>
      </w:pPr>
      <w:r>
        <w:rPr>
          <w:rFonts w:hint="eastAsia" w:asciiTheme="minorEastAsia" w:hAnsiTheme="minorEastAsia" w:eastAsiaTheme="minorEastAsia"/>
          <w:b w:val="0"/>
          <w:bCs w:val="0"/>
          <w:color w:val="auto"/>
          <w:sz w:val="24"/>
          <w:lang w:val="en-US" w:eastAsia="zh-CN"/>
        </w:rPr>
        <w:t>5</w:t>
      </w:r>
      <w:r>
        <w:rPr>
          <w:rFonts w:hint="eastAsia" w:asciiTheme="minorEastAsia" w:hAnsiTheme="minorEastAsia" w:eastAsiaTheme="minorEastAsia"/>
          <w:b w:val="0"/>
          <w:bCs w:val="0"/>
          <w:color w:val="auto"/>
          <w:sz w:val="24"/>
        </w:rPr>
        <w:t>.资金来源</w:t>
      </w:r>
      <w:r>
        <w:rPr>
          <w:rFonts w:hint="eastAsia" w:ascii="宋体" w:hAnsi="宋体" w:eastAsia="宋体"/>
          <w:b w:val="0"/>
          <w:bCs w:val="0"/>
          <w:color w:val="auto"/>
          <w:sz w:val="24"/>
          <w:szCs w:val="18"/>
        </w:rPr>
        <w:t>：</w:t>
      </w:r>
      <w:r>
        <w:rPr>
          <w:rFonts w:hint="eastAsia" w:ascii="宋体" w:hAnsi="宋体" w:eastAsia="宋体"/>
          <w:b w:val="0"/>
          <w:bCs w:val="0"/>
          <w:color w:val="auto"/>
          <w:sz w:val="24"/>
          <w:szCs w:val="18"/>
          <w:lang w:val="en-US" w:eastAsia="zh-CN"/>
        </w:rPr>
        <w:t>企业自筹</w:t>
      </w:r>
    </w:p>
    <w:p>
      <w:pPr>
        <w:spacing w:line="360" w:lineRule="auto"/>
        <w:ind w:firstLine="435"/>
        <w:rPr>
          <w:rFonts w:hint="default" w:ascii="宋体" w:hAnsi="宋体" w:eastAsia="宋体"/>
          <w:b w:val="0"/>
          <w:bCs w:val="0"/>
          <w:color w:val="auto"/>
          <w:sz w:val="24"/>
          <w:szCs w:val="18"/>
          <w:lang w:val="en-US" w:eastAsia="zh-CN"/>
        </w:rPr>
      </w:pPr>
      <w:r>
        <w:rPr>
          <w:rFonts w:hint="eastAsia" w:asciiTheme="minorEastAsia" w:hAnsiTheme="minorEastAsia" w:eastAsiaTheme="minorEastAsia"/>
          <w:b w:val="0"/>
          <w:bCs w:val="0"/>
          <w:color w:val="auto"/>
          <w:sz w:val="24"/>
          <w:lang w:val="en-US" w:eastAsia="zh-CN"/>
        </w:rPr>
        <w:t>6</w:t>
      </w:r>
      <w:r>
        <w:rPr>
          <w:rFonts w:hint="eastAsia" w:asciiTheme="minorEastAsia" w:hAnsiTheme="minorEastAsia" w:eastAsiaTheme="minorEastAsia"/>
          <w:b w:val="0"/>
          <w:bCs w:val="0"/>
          <w:color w:val="auto"/>
          <w:sz w:val="24"/>
        </w:rPr>
        <w:t>.</w:t>
      </w:r>
      <w:r>
        <w:rPr>
          <w:rFonts w:hint="eastAsia" w:ascii="宋体" w:hAnsi="宋体" w:eastAsia="宋体"/>
          <w:b w:val="0"/>
          <w:bCs w:val="0"/>
          <w:color w:val="auto"/>
          <w:sz w:val="24"/>
          <w:szCs w:val="18"/>
        </w:rPr>
        <w:t>最高限价：</w:t>
      </w:r>
      <w:r>
        <w:rPr>
          <w:rFonts w:hint="eastAsia" w:ascii="宋体" w:hAnsi="宋体" w:eastAsia="宋体"/>
          <w:b w:val="0"/>
          <w:bCs w:val="0"/>
          <w:color w:val="auto"/>
          <w:sz w:val="24"/>
          <w:szCs w:val="18"/>
          <w:lang w:val="en-US" w:eastAsia="zh-CN"/>
        </w:rPr>
        <w:t>8万元</w:t>
      </w:r>
    </w:p>
    <w:p>
      <w:pPr>
        <w:spacing w:line="360" w:lineRule="auto"/>
        <w:ind w:firstLine="435"/>
        <w:rPr>
          <w:rFonts w:hint="eastAsia" w:ascii="宋体" w:hAnsi="宋体" w:eastAsia="宋体"/>
          <w:b w:val="0"/>
          <w:bCs w:val="0"/>
          <w:color w:val="auto"/>
          <w:sz w:val="24"/>
          <w:szCs w:val="18"/>
          <w:lang w:val="en-US" w:eastAsia="zh-CN"/>
        </w:rPr>
      </w:pPr>
      <w:r>
        <w:rPr>
          <w:rFonts w:hint="eastAsia" w:asciiTheme="minorEastAsia" w:hAnsiTheme="minorEastAsia" w:eastAsiaTheme="minorEastAsia"/>
          <w:b w:val="0"/>
          <w:bCs w:val="0"/>
          <w:color w:val="auto"/>
          <w:sz w:val="24"/>
          <w:lang w:val="en-US" w:eastAsia="zh-CN"/>
        </w:rPr>
        <w:t>7</w:t>
      </w:r>
      <w:r>
        <w:rPr>
          <w:rFonts w:hint="eastAsia" w:asciiTheme="minorEastAsia" w:hAnsiTheme="minorEastAsia" w:eastAsiaTheme="minorEastAsia"/>
          <w:b w:val="0"/>
          <w:bCs w:val="0"/>
          <w:color w:val="auto"/>
          <w:sz w:val="24"/>
        </w:rPr>
        <w:t>.</w:t>
      </w:r>
      <w:r>
        <w:rPr>
          <w:rFonts w:hint="eastAsia" w:ascii="宋体" w:hAnsi="宋体" w:eastAsia="宋体"/>
          <w:b w:val="0"/>
          <w:bCs w:val="0"/>
          <w:color w:val="auto"/>
          <w:sz w:val="24"/>
          <w:szCs w:val="18"/>
        </w:rPr>
        <w:t>项目类别：货物</w:t>
      </w:r>
      <w:r>
        <w:rPr>
          <w:rFonts w:hint="eastAsia" w:ascii="宋体" w:hAnsi="宋体" w:eastAsia="宋体"/>
          <w:b w:val="0"/>
          <w:bCs w:val="0"/>
          <w:color w:val="auto"/>
          <w:sz w:val="24"/>
          <w:szCs w:val="18"/>
          <w:lang w:val="en-US" w:eastAsia="zh-CN"/>
        </w:rPr>
        <w:t>采购</w:t>
      </w:r>
    </w:p>
    <w:p>
      <w:pPr>
        <w:spacing w:line="360" w:lineRule="auto"/>
        <w:ind w:firstLine="435"/>
        <w:rPr>
          <w:rFonts w:hint="eastAsia" w:ascii="宋体" w:hAnsi="宋体" w:eastAsia="宋体"/>
          <w:b/>
          <w:bCs/>
          <w:sz w:val="24"/>
          <w:szCs w:val="18"/>
        </w:rPr>
      </w:pPr>
      <w:r>
        <w:rPr>
          <w:rFonts w:hint="eastAsia" w:ascii="宋体" w:hAnsi="宋体" w:eastAsia="宋体"/>
          <w:b/>
          <w:bCs/>
          <w:sz w:val="24"/>
          <w:szCs w:val="18"/>
        </w:rPr>
        <w:t>二</w:t>
      </w:r>
      <w:r>
        <w:rPr>
          <w:rFonts w:hint="eastAsia" w:asciiTheme="minorEastAsia" w:hAnsiTheme="minorEastAsia" w:eastAsiaTheme="minorEastAsia"/>
          <w:b/>
          <w:sz w:val="24"/>
        </w:rPr>
        <w:t>、</w:t>
      </w:r>
      <w:r>
        <w:rPr>
          <w:rFonts w:hint="eastAsia" w:ascii="宋体" w:hAnsi="宋体" w:eastAsia="宋体"/>
          <w:b/>
          <w:bCs/>
          <w:sz w:val="24"/>
          <w:szCs w:val="18"/>
          <w:lang w:eastAsia="zh-CN"/>
        </w:rPr>
        <w:t>供应商</w:t>
      </w:r>
      <w:r>
        <w:rPr>
          <w:rFonts w:hint="eastAsia" w:ascii="宋体" w:hAnsi="宋体" w:eastAsia="宋体"/>
          <w:b/>
          <w:bCs/>
          <w:sz w:val="24"/>
          <w:szCs w:val="18"/>
        </w:rPr>
        <w:t>资格</w:t>
      </w:r>
    </w:p>
    <w:p>
      <w:pPr>
        <w:spacing w:line="360" w:lineRule="auto"/>
        <w:ind w:firstLine="435"/>
        <w:rPr>
          <w:rFonts w:hint="eastAsia" w:ascii="宋体" w:hAnsi="宋体" w:eastAsia="宋体" w:cs="宋体"/>
          <w:b/>
          <w:bCs/>
          <w:sz w:val="24"/>
          <w:szCs w:val="18"/>
          <w:lang w:val="en-US" w:eastAsia="zh-CN"/>
        </w:rPr>
      </w:pPr>
      <w:r>
        <w:rPr>
          <w:rStyle w:val="53"/>
          <w:rFonts w:hint="eastAsia" w:ascii="宋体" w:hAnsi="宋体" w:eastAsia="宋体" w:cs="宋体"/>
          <w:b w:val="0"/>
          <w:i w:val="0"/>
          <w:caps w:val="0"/>
          <w:color w:val="000000"/>
          <w:spacing w:val="0"/>
          <w:w w:val="100"/>
          <w:kern w:val="2"/>
          <w:sz w:val="24"/>
          <w:szCs w:val="24"/>
          <w:lang w:val="en-US" w:eastAsia="zh-CN" w:bidi="ar-SA"/>
        </w:rPr>
        <w:t>具有独立承担民事责任的能力；</w:t>
      </w:r>
    </w:p>
    <w:p>
      <w:pPr>
        <w:spacing w:line="360" w:lineRule="auto"/>
        <w:ind w:firstLine="435"/>
        <w:rPr>
          <w:rFonts w:ascii="宋体" w:hAnsi="宋体" w:eastAsia="宋体"/>
          <w:b/>
          <w:bCs/>
          <w:sz w:val="24"/>
          <w:szCs w:val="18"/>
        </w:rPr>
      </w:pPr>
      <w:r>
        <w:rPr>
          <w:rFonts w:hint="eastAsia" w:ascii="宋体" w:hAnsi="宋体" w:eastAsia="宋体"/>
          <w:b/>
          <w:bCs/>
          <w:sz w:val="24"/>
          <w:szCs w:val="18"/>
        </w:rPr>
        <w:t>三</w:t>
      </w:r>
      <w:r>
        <w:rPr>
          <w:rFonts w:hint="eastAsia" w:asciiTheme="minorEastAsia" w:hAnsiTheme="minorEastAsia" w:eastAsiaTheme="minorEastAsia"/>
          <w:b/>
          <w:sz w:val="24"/>
        </w:rPr>
        <w:t>、</w:t>
      </w:r>
      <w:r>
        <w:rPr>
          <w:rFonts w:hint="eastAsia" w:ascii="宋体" w:hAnsi="宋体" w:eastAsia="宋体"/>
          <w:b/>
          <w:bCs/>
          <w:sz w:val="24"/>
          <w:szCs w:val="18"/>
        </w:rPr>
        <w:t>文件的获取</w:t>
      </w:r>
    </w:p>
    <w:p>
      <w:pPr>
        <w:autoSpaceDE w:val="0"/>
        <w:autoSpaceDN w:val="0"/>
        <w:adjustRightInd w:val="0"/>
        <w:spacing w:line="360" w:lineRule="auto"/>
        <w:ind w:firstLine="436" w:firstLineChars="182"/>
        <w:jc w:val="left"/>
        <w:rPr>
          <w:rStyle w:val="53"/>
          <w:rFonts w:ascii="宋体" w:hAnsi="宋体" w:eastAsia="宋体"/>
          <w:b w:val="0"/>
          <w:i w:val="0"/>
          <w:caps w:val="0"/>
          <w:color w:val="000000"/>
          <w:spacing w:val="0"/>
          <w:w w:val="100"/>
          <w:kern w:val="2"/>
          <w:sz w:val="24"/>
          <w:szCs w:val="24"/>
          <w:highlight w:val="cyan"/>
          <w:lang w:val="en-US" w:eastAsia="zh-CN" w:bidi="ar-SA"/>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获取时间：</w:t>
      </w:r>
      <w:r>
        <w:rPr>
          <w:rStyle w:val="53"/>
          <w:rFonts w:ascii="宋体" w:hAnsi="宋体" w:eastAsia="宋体"/>
          <w:b w:val="0"/>
          <w:i w:val="0"/>
          <w:caps w:val="0"/>
          <w:color w:val="000000"/>
          <w:spacing w:val="0"/>
          <w:w w:val="100"/>
          <w:kern w:val="2"/>
          <w:sz w:val="24"/>
          <w:szCs w:val="24"/>
          <w:highlight w:val="none"/>
          <w:lang w:val="en-US" w:eastAsia="zh-CN" w:bidi="ar-SA"/>
        </w:rPr>
        <w:t>2022年5月</w:t>
      </w:r>
      <w:r>
        <w:rPr>
          <w:rStyle w:val="53"/>
          <w:rFonts w:hint="eastAsia" w:ascii="宋体" w:hAnsi="宋体" w:eastAsia="宋体"/>
          <w:b w:val="0"/>
          <w:i w:val="0"/>
          <w:caps w:val="0"/>
          <w:color w:val="000000"/>
          <w:spacing w:val="0"/>
          <w:w w:val="100"/>
          <w:kern w:val="2"/>
          <w:sz w:val="24"/>
          <w:szCs w:val="24"/>
          <w:highlight w:val="none"/>
          <w:lang w:val="en-US" w:eastAsia="zh-CN" w:bidi="ar-SA"/>
        </w:rPr>
        <w:t>24</w:t>
      </w:r>
      <w:r>
        <w:rPr>
          <w:rStyle w:val="53"/>
          <w:rFonts w:ascii="宋体" w:hAnsi="宋体" w:eastAsia="宋体"/>
          <w:b w:val="0"/>
          <w:i w:val="0"/>
          <w:caps w:val="0"/>
          <w:color w:val="000000"/>
          <w:spacing w:val="0"/>
          <w:w w:val="100"/>
          <w:kern w:val="2"/>
          <w:sz w:val="24"/>
          <w:szCs w:val="24"/>
          <w:highlight w:val="none"/>
          <w:lang w:val="en-US" w:eastAsia="zh-CN" w:bidi="ar-SA"/>
        </w:rPr>
        <w:t>日-2022年5月</w:t>
      </w:r>
      <w:r>
        <w:rPr>
          <w:rStyle w:val="53"/>
          <w:rFonts w:hint="eastAsia" w:ascii="宋体" w:hAnsi="宋体" w:eastAsia="宋体"/>
          <w:b w:val="0"/>
          <w:i w:val="0"/>
          <w:caps w:val="0"/>
          <w:color w:val="000000"/>
          <w:spacing w:val="0"/>
          <w:w w:val="100"/>
          <w:kern w:val="2"/>
          <w:sz w:val="24"/>
          <w:szCs w:val="24"/>
          <w:highlight w:val="none"/>
          <w:lang w:val="en-US" w:eastAsia="zh-CN" w:bidi="ar-SA"/>
        </w:rPr>
        <w:t>28</w:t>
      </w:r>
      <w:r>
        <w:rPr>
          <w:rStyle w:val="53"/>
          <w:rFonts w:ascii="宋体" w:hAnsi="宋体" w:eastAsia="宋体"/>
          <w:b w:val="0"/>
          <w:i w:val="0"/>
          <w:caps w:val="0"/>
          <w:color w:val="000000"/>
          <w:spacing w:val="0"/>
          <w:w w:val="100"/>
          <w:kern w:val="2"/>
          <w:sz w:val="24"/>
          <w:szCs w:val="24"/>
          <w:highlight w:val="none"/>
          <w:lang w:val="en-US" w:eastAsia="zh-CN" w:bidi="ar-SA"/>
        </w:rPr>
        <w:t>日</w:t>
      </w:r>
    </w:p>
    <w:p>
      <w:pPr>
        <w:autoSpaceDE w:val="0"/>
        <w:autoSpaceDN w:val="0"/>
        <w:adjustRightInd w:val="0"/>
        <w:spacing w:line="360" w:lineRule="auto"/>
        <w:ind w:firstLine="436" w:firstLineChars="182"/>
        <w:jc w:val="left"/>
        <w:rPr>
          <w:rFonts w:hint="default" w:ascii="宋体" w:hAnsi="宋体" w:eastAsia="宋体" w:cs="宋体"/>
          <w:sz w:val="24"/>
          <w:szCs w:val="18"/>
          <w:lang w:val="en-US" w:eastAsia="zh-CN"/>
        </w:rPr>
      </w:pPr>
      <w:r>
        <w:rPr>
          <w:rFonts w:hint="eastAsia" w:ascii="宋体" w:hAnsi="宋体" w:eastAsia="宋体"/>
          <w:sz w:val="24"/>
        </w:rPr>
        <w:t>2.</w:t>
      </w:r>
      <w:r>
        <w:rPr>
          <w:rFonts w:hint="eastAsia" w:ascii="宋体" w:hAnsi="宋体" w:eastAsia="宋体"/>
          <w:sz w:val="24"/>
          <w:szCs w:val="18"/>
        </w:rPr>
        <w:t>获取方式：</w:t>
      </w:r>
      <w:r>
        <w:rPr>
          <w:rStyle w:val="53"/>
          <w:rFonts w:hint="eastAsia" w:ascii="宋体" w:hAnsi="宋体" w:eastAsia="宋体" w:cs="宋体"/>
          <w:b w:val="0"/>
          <w:i w:val="0"/>
          <w:caps w:val="0"/>
          <w:color w:val="000000"/>
          <w:spacing w:val="0"/>
          <w:w w:val="100"/>
          <w:kern w:val="0"/>
          <w:sz w:val="24"/>
          <w:szCs w:val="24"/>
          <w:lang w:val="en-US" w:eastAsia="zh-CN" w:bidi="ar-SA"/>
        </w:rPr>
        <w:t>参审单位自行从</w:t>
      </w:r>
      <w:r>
        <w:rPr>
          <w:rStyle w:val="53"/>
          <w:rFonts w:hint="eastAsia" w:ascii="宋体" w:hAnsi="宋体" w:eastAsia="宋体" w:cs="宋体"/>
          <w:b w:val="0"/>
          <w:i w:val="0"/>
          <w:caps w:val="0"/>
          <w:color w:val="000000"/>
          <w:spacing w:val="0"/>
          <w:w w:val="100"/>
          <w:kern w:val="2"/>
          <w:sz w:val="24"/>
          <w:szCs w:val="24"/>
          <w:lang w:val="en-US" w:eastAsia="zh-CN" w:bidi="ar-SA"/>
        </w:rPr>
        <w:t>肥西县公共资源交易有限责任公司网站（http://www.fxggzy.cn/）下载，工本费200元/份。</w:t>
      </w:r>
    </w:p>
    <w:p>
      <w:pPr>
        <w:spacing w:line="360" w:lineRule="auto"/>
        <w:ind w:firstLine="435"/>
        <w:rPr>
          <w:rFonts w:ascii="宋体" w:hAnsi="宋体" w:eastAsia="宋体"/>
          <w:b/>
          <w:bCs/>
          <w:sz w:val="24"/>
          <w:szCs w:val="18"/>
        </w:rPr>
      </w:pPr>
      <w:r>
        <w:rPr>
          <w:rFonts w:hint="eastAsia" w:ascii="宋体" w:hAnsi="宋体" w:eastAsia="宋体"/>
          <w:b/>
          <w:bCs/>
          <w:sz w:val="24"/>
          <w:szCs w:val="18"/>
        </w:rPr>
        <w:t>四</w:t>
      </w:r>
      <w:r>
        <w:rPr>
          <w:rFonts w:hint="eastAsia" w:asciiTheme="minorEastAsia" w:hAnsiTheme="minorEastAsia" w:eastAsiaTheme="minorEastAsia"/>
          <w:b/>
          <w:sz w:val="24"/>
        </w:rPr>
        <w:t>、</w:t>
      </w:r>
      <w:r>
        <w:rPr>
          <w:rFonts w:hint="eastAsia" w:ascii="宋体" w:hAnsi="宋体" w:eastAsia="宋体"/>
          <w:b/>
          <w:bCs/>
          <w:sz w:val="24"/>
          <w:szCs w:val="18"/>
          <w:lang w:eastAsia="zh-CN"/>
        </w:rPr>
        <w:t>评审</w:t>
      </w:r>
      <w:r>
        <w:rPr>
          <w:rFonts w:hint="eastAsia" w:ascii="宋体" w:hAnsi="宋体" w:eastAsia="宋体"/>
          <w:b/>
          <w:bCs/>
          <w:sz w:val="24"/>
          <w:szCs w:val="18"/>
        </w:rPr>
        <w:t>时间及地点</w:t>
      </w:r>
    </w:p>
    <w:p>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lang w:eastAsia="zh-CN"/>
        </w:rPr>
        <w:t>评审</w:t>
      </w:r>
      <w:r>
        <w:rPr>
          <w:rFonts w:hint="eastAsia" w:ascii="宋体" w:hAnsi="宋体" w:eastAsia="宋体"/>
          <w:sz w:val="24"/>
          <w:szCs w:val="18"/>
        </w:rPr>
        <w:t>时间：</w:t>
      </w:r>
      <w:r>
        <w:rPr>
          <w:rStyle w:val="53"/>
          <w:rFonts w:ascii="宋体" w:hAnsi="宋体" w:eastAsia="宋体"/>
          <w:b w:val="0"/>
          <w:i w:val="0"/>
          <w:caps w:val="0"/>
          <w:color w:val="000000"/>
          <w:spacing w:val="0"/>
          <w:w w:val="100"/>
          <w:kern w:val="2"/>
          <w:sz w:val="24"/>
          <w:szCs w:val="24"/>
          <w:highlight w:val="none"/>
          <w:lang w:val="en-US" w:eastAsia="zh-CN" w:bidi="ar-SA"/>
        </w:rPr>
        <w:t>2022年5月</w:t>
      </w:r>
      <w:r>
        <w:rPr>
          <w:rStyle w:val="53"/>
          <w:rFonts w:hint="eastAsia" w:ascii="宋体" w:hAnsi="宋体" w:eastAsia="宋体"/>
          <w:b w:val="0"/>
          <w:i w:val="0"/>
          <w:caps w:val="0"/>
          <w:color w:val="000000"/>
          <w:spacing w:val="0"/>
          <w:w w:val="100"/>
          <w:kern w:val="2"/>
          <w:sz w:val="24"/>
          <w:szCs w:val="24"/>
          <w:highlight w:val="none"/>
          <w:lang w:val="en-US" w:eastAsia="zh-CN" w:bidi="ar-SA"/>
        </w:rPr>
        <w:t>2</w:t>
      </w:r>
      <w:r>
        <w:rPr>
          <w:rStyle w:val="53"/>
          <w:rFonts w:ascii="宋体" w:hAnsi="宋体" w:eastAsia="宋体"/>
          <w:b w:val="0"/>
          <w:i w:val="0"/>
          <w:caps w:val="0"/>
          <w:color w:val="000000"/>
          <w:spacing w:val="0"/>
          <w:w w:val="100"/>
          <w:kern w:val="2"/>
          <w:sz w:val="24"/>
          <w:szCs w:val="24"/>
          <w:highlight w:val="none"/>
          <w:lang w:val="en-US" w:eastAsia="zh-CN" w:bidi="ar-SA"/>
        </w:rPr>
        <w:t>9日</w:t>
      </w:r>
      <w:r>
        <w:rPr>
          <w:rStyle w:val="53"/>
          <w:rFonts w:hint="eastAsia" w:ascii="宋体" w:hAnsi="宋体" w:eastAsia="宋体"/>
          <w:b w:val="0"/>
          <w:i w:val="0"/>
          <w:caps w:val="0"/>
          <w:color w:val="000000"/>
          <w:spacing w:val="0"/>
          <w:w w:val="100"/>
          <w:kern w:val="2"/>
          <w:sz w:val="24"/>
          <w:szCs w:val="24"/>
          <w:highlight w:val="none"/>
          <w:lang w:val="en-US" w:eastAsia="zh-CN" w:bidi="ar-SA"/>
        </w:rPr>
        <w:t>10：00</w:t>
      </w:r>
    </w:p>
    <w:p>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2</w:t>
      </w:r>
      <w:r>
        <w:rPr>
          <w:rFonts w:hint="eastAsia" w:asciiTheme="minorEastAsia" w:hAnsiTheme="minorEastAsia" w:eastAsiaTheme="minorEastAsia"/>
          <w:b/>
          <w:sz w:val="24"/>
        </w:rPr>
        <w:t>.</w:t>
      </w:r>
      <w:r>
        <w:rPr>
          <w:rFonts w:hint="eastAsia" w:ascii="宋体" w:hAnsi="宋体" w:eastAsia="宋体"/>
          <w:sz w:val="24"/>
          <w:szCs w:val="18"/>
          <w:lang w:eastAsia="zh-CN"/>
        </w:rPr>
        <w:t>评审</w:t>
      </w:r>
      <w:r>
        <w:rPr>
          <w:rFonts w:hint="eastAsia" w:ascii="宋体" w:hAnsi="宋体" w:eastAsia="宋体"/>
          <w:sz w:val="24"/>
          <w:szCs w:val="18"/>
        </w:rPr>
        <w:t>地点：</w:t>
      </w:r>
      <w:r>
        <w:rPr>
          <w:rFonts w:hint="eastAsia" w:ascii="宋体" w:hAnsi="宋体" w:eastAsia="宋体"/>
          <w:sz w:val="24"/>
          <w:szCs w:val="18"/>
          <w:u w:val="single"/>
          <w:lang w:val="en-US" w:eastAsia="zh-CN"/>
        </w:rPr>
        <w:t>肥西县上派镇紫石路与佛光路交叉口肥光办公区3号楼2楼</w:t>
      </w:r>
      <w:r>
        <w:rPr>
          <w:rStyle w:val="53"/>
          <w:rFonts w:hint="eastAsia" w:ascii="宋体" w:hAnsi="宋体" w:eastAsia="宋体" w:cs="宋体"/>
          <w:b w:val="0"/>
          <w:i w:val="0"/>
          <w:caps w:val="0"/>
          <w:color w:val="000000"/>
          <w:spacing w:val="0"/>
          <w:w w:val="100"/>
          <w:kern w:val="2"/>
          <w:sz w:val="24"/>
          <w:szCs w:val="24"/>
          <w:lang w:val="en-US" w:eastAsia="zh-CN" w:bidi="ar-SA"/>
        </w:rPr>
        <w:t>肥西县公共资源交易有限责任公司</w:t>
      </w:r>
    </w:p>
    <w:p>
      <w:pPr>
        <w:spacing w:line="360" w:lineRule="auto"/>
        <w:ind w:firstLine="435"/>
        <w:rPr>
          <w:rFonts w:ascii="宋体" w:hAnsi="宋体" w:eastAsia="宋体"/>
          <w:b/>
          <w:bCs/>
          <w:sz w:val="24"/>
          <w:szCs w:val="18"/>
        </w:rPr>
      </w:pPr>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w:t>
      </w:r>
      <w:r>
        <w:rPr>
          <w:rFonts w:hint="eastAsia" w:ascii="宋体" w:hAnsi="宋体" w:eastAsia="宋体"/>
          <w:b/>
          <w:bCs/>
          <w:sz w:val="24"/>
          <w:szCs w:val="18"/>
        </w:rPr>
        <w:t>联系方式</w:t>
      </w:r>
    </w:p>
    <w:p>
      <w:pPr>
        <w:spacing w:line="360" w:lineRule="auto"/>
        <w:ind w:firstLine="435"/>
        <w:rPr>
          <w:rFonts w:ascii="宋体" w:hAnsi="宋体" w:eastAsia="宋体"/>
          <w:sz w:val="24"/>
          <w:szCs w:val="18"/>
        </w:rPr>
      </w:pPr>
      <w:r>
        <w:rPr>
          <w:rFonts w:hint="eastAsia" w:ascii="宋体" w:hAnsi="宋体" w:eastAsia="宋体"/>
          <w:sz w:val="24"/>
          <w:szCs w:val="18"/>
        </w:rPr>
        <w:t>1.采购人</w:t>
      </w:r>
    </w:p>
    <w:p>
      <w:pPr>
        <w:spacing w:line="360" w:lineRule="auto"/>
        <w:ind w:firstLine="435"/>
        <w:rPr>
          <w:rFonts w:hint="default" w:ascii="宋体" w:hAnsi="宋体" w:eastAsia="宋体"/>
          <w:color w:val="auto"/>
          <w:sz w:val="24"/>
          <w:szCs w:val="18"/>
          <w:lang w:val="en-US"/>
        </w:rPr>
      </w:pPr>
      <w:r>
        <w:rPr>
          <w:rFonts w:hint="eastAsia" w:ascii="宋体" w:hAnsi="宋体" w:eastAsia="宋体"/>
          <w:color w:val="auto"/>
          <w:sz w:val="24"/>
          <w:szCs w:val="18"/>
        </w:rPr>
        <w:t>采购人：</w:t>
      </w:r>
      <w:r>
        <w:rPr>
          <w:rFonts w:hint="eastAsia" w:ascii="宋体" w:hAnsi="宋体" w:eastAsia="宋体"/>
          <w:color w:val="auto"/>
          <w:sz w:val="24"/>
          <w:szCs w:val="18"/>
          <w:u w:val="single"/>
          <w:lang w:val="en-US" w:eastAsia="zh-CN"/>
        </w:rPr>
        <w:t>肥西县乡联环境科技有限公司</w:t>
      </w:r>
    </w:p>
    <w:p>
      <w:pPr>
        <w:spacing w:line="360" w:lineRule="auto"/>
        <w:ind w:firstLine="435"/>
        <w:rPr>
          <w:rFonts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color w:val="auto"/>
          <w:sz w:val="24"/>
          <w:szCs w:val="18"/>
          <w:u w:val="single"/>
          <w:lang w:val="en-US" w:eastAsia="zh-CN"/>
        </w:rPr>
        <w:t>安徽省合肥市肥西县上派镇馆驿路农商银行大厦22楼</w:t>
      </w:r>
    </w:p>
    <w:p>
      <w:pPr>
        <w:spacing w:line="360" w:lineRule="auto"/>
        <w:ind w:firstLine="435"/>
        <w:rPr>
          <w:rFonts w:hint="eastAsia" w:ascii="宋体" w:hAnsi="宋体" w:eastAsia="宋体"/>
          <w:color w:val="auto"/>
          <w:sz w:val="24"/>
          <w:szCs w:val="18"/>
          <w:lang w:val="en-US" w:eastAsia="zh-CN"/>
        </w:rPr>
      </w:pPr>
      <w:r>
        <w:rPr>
          <w:rFonts w:hint="eastAsia" w:ascii="宋体" w:hAnsi="宋体" w:eastAsia="宋体"/>
          <w:color w:val="auto"/>
          <w:sz w:val="24"/>
          <w:szCs w:val="18"/>
        </w:rPr>
        <w:t>联系人：</w:t>
      </w:r>
      <w:r>
        <w:rPr>
          <w:rFonts w:hint="eastAsia" w:ascii="宋体" w:hAnsi="宋体" w:eastAsia="宋体"/>
          <w:color w:val="auto"/>
          <w:sz w:val="24"/>
          <w:szCs w:val="18"/>
          <w:u w:val="single"/>
          <w:lang w:val="en-US" w:eastAsia="zh-CN"/>
        </w:rPr>
        <w:t xml:space="preserve"> </w:t>
      </w:r>
      <w:r>
        <w:rPr>
          <w:rFonts w:hint="eastAsia" w:ascii="宋体" w:hAnsi="宋体" w:eastAsia="宋体"/>
          <w:sz w:val="24"/>
          <w:szCs w:val="18"/>
          <w:u w:val="single"/>
        </w:rPr>
        <w:t>蔡主任</w:t>
      </w:r>
      <w:r>
        <w:rPr>
          <w:rFonts w:hint="eastAsia" w:ascii="宋体" w:hAnsi="宋体" w:eastAsia="宋体"/>
          <w:sz w:val="24"/>
          <w:szCs w:val="18"/>
          <w:u w:val="single"/>
          <w:lang w:val="en-US" w:eastAsia="zh-CN"/>
        </w:rPr>
        <w:t xml:space="preserve"> </w:t>
      </w:r>
    </w:p>
    <w:p>
      <w:pPr>
        <w:spacing w:line="360" w:lineRule="auto"/>
        <w:ind w:firstLine="435"/>
        <w:rPr>
          <w:rFonts w:hint="eastAsia" w:ascii="宋体" w:hAnsi="宋体" w:eastAsia="宋体"/>
          <w:color w:val="auto"/>
          <w:sz w:val="24"/>
          <w:szCs w:val="18"/>
          <w:lang w:val="en-US" w:eastAsia="zh-CN"/>
        </w:rPr>
      </w:pPr>
      <w:r>
        <w:rPr>
          <w:rFonts w:hint="eastAsia" w:ascii="宋体" w:hAnsi="宋体" w:eastAsia="宋体"/>
          <w:color w:val="auto"/>
          <w:sz w:val="24"/>
          <w:szCs w:val="18"/>
        </w:rPr>
        <w:t xml:space="preserve">电 </w:t>
      </w:r>
      <w:r>
        <w:rPr>
          <w:rFonts w:ascii="宋体" w:hAnsi="宋体" w:eastAsia="宋体"/>
          <w:color w:val="auto"/>
          <w:sz w:val="24"/>
          <w:szCs w:val="18"/>
        </w:rPr>
        <w:t xml:space="preserve"> </w:t>
      </w:r>
      <w:r>
        <w:rPr>
          <w:rFonts w:hint="eastAsia" w:ascii="宋体" w:hAnsi="宋体" w:eastAsia="宋体"/>
          <w:color w:val="auto"/>
          <w:sz w:val="24"/>
          <w:szCs w:val="18"/>
        </w:rPr>
        <w:t>话：</w:t>
      </w:r>
      <w:r>
        <w:rPr>
          <w:rFonts w:hint="eastAsia" w:ascii="宋体" w:hAnsi="宋体" w:eastAsia="宋体"/>
          <w:sz w:val="24"/>
          <w:szCs w:val="24"/>
          <w:u w:val="single"/>
        </w:rPr>
        <w:t xml:space="preserve"> 0551-</w:t>
      </w:r>
      <w:r>
        <w:rPr>
          <w:rFonts w:hint="eastAsia" w:ascii="宋体" w:hAnsi="宋体" w:eastAsia="宋体"/>
          <w:sz w:val="24"/>
          <w:szCs w:val="18"/>
          <w:u w:val="single"/>
        </w:rPr>
        <w:t>68859917</w:t>
      </w:r>
      <w:r>
        <w:rPr>
          <w:rFonts w:hint="eastAsia" w:ascii="宋体" w:hAnsi="宋体" w:eastAsia="宋体"/>
          <w:sz w:val="24"/>
          <w:szCs w:val="18"/>
          <w:u w:val="single"/>
          <w:lang w:val="en-US" w:eastAsia="zh-CN"/>
        </w:rPr>
        <w:t xml:space="preserve"> </w:t>
      </w:r>
    </w:p>
    <w:p>
      <w:pPr>
        <w:spacing w:line="360" w:lineRule="auto"/>
        <w:ind w:firstLine="435"/>
        <w:rPr>
          <w:rFonts w:ascii="宋体" w:hAnsi="宋体" w:eastAsia="宋体"/>
          <w:b/>
          <w:sz w:val="24"/>
          <w:szCs w:val="18"/>
        </w:rPr>
      </w:pPr>
      <w:r>
        <w:rPr>
          <w:rFonts w:ascii="宋体" w:hAnsi="宋体" w:eastAsia="宋体"/>
          <w:sz w:val="24"/>
          <w:szCs w:val="18"/>
        </w:rPr>
        <w:t>2</w:t>
      </w:r>
      <w:r>
        <w:rPr>
          <w:rFonts w:hint="eastAsia" w:ascii="宋体" w:hAnsi="宋体" w:eastAsia="宋体"/>
          <w:b/>
          <w:sz w:val="24"/>
          <w:szCs w:val="18"/>
        </w:rPr>
        <w:t>.</w:t>
      </w:r>
      <w:r>
        <w:rPr>
          <w:rFonts w:hint="eastAsia" w:ascii="宋体" w:hAnsi="宋体" w:eastAsia="宋体"/>
          <w:sz w:val="24"/>
          <w:szCs w:val="18"/>
        </w:rPr>
        <w:t>采购代理机构</w:t>
      </w:r>
    </w:p>
    <w:p>
      <w:pPr>
        <w:spacing w:line="360" w:lineRule="auto"/>
        <w:ind w:firstLine="435"/>
        <w:rPr>
          <w:rFonts w:ascii="宋体" w:hAnsi="宋体" w:eastAsia="宋体"/>
          <w:sz w:val="24"/>
          <w:szCs w:val="18"/>
        </w:rPr>
      </w:pPr>
      <w:r>
        <w:rPr>
          <w:rFonts w:hint="eastAsia" w:ascii="宋体" w:hAnsi="宋体" w:eastAsia="宋体"/>
          <w:sz w:val="24"/>
          <w:szCs w:val="18"/>
        </w:rPr>
        <w:t>采购代理机构：</w:t>
      </w:r>
      <w:r>
        <w:rPr>
          <w:rFonts w:hint="eastAsia" w:ascii="宋体" w:hAnsi="宋体" w:eastAsia="宋体"/>
          <w:sz w:val="24"/>
          <w:szCs w:val="18"/>
          <w:u w:val="single"/>
          <w:lang w:eastAsia="zh-CN"/>
        </w:rPr>
        <w:t>肥西县公共资源交易有限责任公司</w:t>
      </w:r>
    </w:p>
    <w:p>
      <w:pPr>
        <w:spacing w:line="360" w:lineRule="auto"/>
        <w:ind w:firstLine="435"/>
        <w:rPr>
          <w:rFonts w:ascii="宋体" w:hAnsi="宋体" w:eastAsia="宋体"/>
          <w:sz w:val="24"/>
          <w:szCs w:val="18"/>
        </w:rPr>
      </w:pPr>
      <w:r>
        <w:rPr>
          <w:rFonts w:hint="eastAsia" w:ascii="宋体" w:hAnsi="宋体" w:eastAsia="宋体"/>
          <w:sz w:val="24"/>
          <w:szCs w:val="18"/>
        </w:rPr>
        <w:t>地  址：</w:t>
      </w:r>
      <w:r>
        <w:rPr>
          <w:rFonts w:hint="eastAsia" w:ascii="宋体" w:hAnsi="宋体" w:eastAsia="宋体"/>
          <w:sz w:val="24"/>
          <w:szCs w:val="18"/>
          <w:u w:val="single"/>
          <w:lang w:val="en-US" w:eastAsia="zh-CN"/>
        </w:rPr>
        <w:t>肥西县上派镇紫石路与佛光路交叉口肥光办公区3号楼2楼</w:t>
      </w:r>
    </w:p>
    <w:p>
      <w:pPr>
        <w:spacing w:line="360" w:lineRule="auto"/>
        <w:ind w:firstLine="435"/>
        <w:rPr>
          <w:rFonts w:ascii="宋体" w:hAnsi="宋体" w:eastAsia="宋体"/>
          <w:color w:val="auto"/>
          <w:sz w:val="24"/>
          <w:szCs w:val="18"/>
        </w:rPr>
      </w:pPr>
      <w:r>
        <w:rPr>
          <w:rFonts w:hint="eastAsia" w:ascii="宋体" w:hAnsi="宋体" w:eastAsia="宋体"/>
          <w:color w:val="auto"/>
          <w:sz w:val="24"/>
          <w:szCs w:val="18"/>
        </w:rPr>
        <w:t>联系人：</w:t>
      </w:r>
      <w:r>
        <w:rPr>
          <w:rFonts w:hint="eastAsia" w:ascii="宋体" w:hAnsi="宋体" w:eastAsia="宋体"/>
          <w:color w:val="auto"/>
          <w:sz w:val="24"/>
          <w:szCs w:val="18"/>
          <w:u w:val="single"/>
        </w:rPr>
        <w:t xml:space="preserve"> </w:t>
      </w:r>
      <w:r>
        <w:rPr>
          <w:rFonts w:hint="eastAsia" w:ascii="宋体" w:hAnsi="宋体" w:eastAsia="宋体"/>
          <w:color w:val="auto"/>
          <w:sz w:val="24"/>
          <w:szCs w:val="18"/>
          <w:u w:val="single"/>
          <w:lang w:val="en-US" w:eastAsia="zh-CN"/>
        </w:rPr>
        <w:t xml:space="preserve">  </w:t>
      </w:r>
      <w:r>
        <w:rPr>
          <w:rFonts w:hint="eastAsia" w:ascii="宋体" w:hAnsi="宋体" w:eastAsia="宋体"/>
          <w:color w:val="auto"/>
          <w:sz w:val="24"/>
          <w:szCs w:val="24"/>
          <w:highlight w:val="none"/>
          <w:u w:val="single"/>
          <w:lang w:val="en-US" w:eastAsia="zh-CN"/>
        </w:rPr>
        <w:t>张工</w:t>
      </w:r>
      <w:r>
        <w:rPr>
          <w:rFonts w:ascii="宋体" w:hAnsi="宋体" w:eastAsia="宋体"/>
          <w:color w:val="auto"/>
          <w:sz w:val="24"/>
          <w:szCs w:val="18"/>
          <w:u w:val="single"/>
        </w:rPr>
        <w:t xml:space="preserve">     </w:t>
      </w:r>
    </w:p>
    <w:p>
      <w:pPr>
        <w:spacing w:line="360" w:lineRule="auto"/>
        <w:ind w:firstLine="435"/>
        <w:rPr>
          <w:rFonts w:hint="default" w:ascii="宋体" w:hAnsi="宋体" w:eastAsia="宋体"/>
          <w:color w:val="auto"/>
          <w:sz w:val="24"/>
          <w:szCs w:val="18"/>
          <w:u w:val="single"/>
          <w:lang w:val="en-US"/>
        </w:rPr>
      </w:pPr>
      <w:r>
        <w:rPr>
          <w:rFonts w:hint="eastAsia" w:ascii="宋体" w:hAnsi="宋体" w:eastAsia="宋体"/>
          <w:color w:val="auto"/>
          <w:sz w:val="24"/>
          <w:szCs w:val="18"/>
        </w:rPr>
        <w:t xml:space="preserve">电 </w:t>
      </w:r>
      <w:r>
        <w:rPr>
          <w:rFonts w:ascii="宋体" w:hAnsi="宋体" w:eastAsia="宋体"/>
          <w:color w:val="auto"/>
          <w:sz w:val="24"/>
          <w:szCs w:val="18"/>
        </w:rPr>
        <w:t xml:space="preserve"> </w:t>
      </w:r>
      <w:r>
        <w:rPr>
          <w:rFonts w:hint="eastAsia" w:ascii="宋体" w:hAnsi="宋体" w:eastAsia="宋体"/>
          <w:color w:val="auto"/>
          <w:sz w:val="24"/>
          <w:szCs w:val="18"/>
        </w:rPr>
        <w:t>话：</w:t>
      </w:r>
      <w:r>
        <w:rPr>
          <w:rFonts w:hint="eastAsia" w:ascii="宋体" w:hAnsi="宋体" w:eastAsia="宋体"/>
          <w:color w:val="auto"/>
          <w:sz w:val="24"/>
          <w:szCs w:val="24"/>
          <w:highlight w:val="none"/>
          <w:u w:val="single"/>
          <w:lang w:val="en-US" w:eastAsia="zh-CN"/>
        </w:rPr>
        <w:t xml:space="preserve"> 0</w:t>
      </w:r>
      <w:r>
        <w:rPr>
          <w:rFonts w:hint="eastAsia" w:ascii="宋体" w:hAnsi="宋体" w:eastAsia="宋体"/>
          <w:color w:val="auto"/>
          <w:sz w:val="24"/>
          <w:szCs w:val="24"/>
          <w:highlight w:val="none"/>
          <w:u w:val="single"/>
        </w:rPr>
        <w:t>551-688</w:t>
      </w:r>
      <w:r>
        <w:rPr>
          <w:rFonts w:hint="eastAsia" w:ascii="宋体" w:hAnsi="宋体" w:eastAsia="宋体"/>
          <w:color w:val="auto"/>
          <w:sz w:val="24"/>
          <w:szCs w:val="24"/>
          <w:highlight w:val="none"/>
          <w:u w:val="single"/>
          <w:lang w:val="en-US" w:eastAsia="zh-CN"/>
        </w:rPr>
        <w:t xml:space="preserve">52527 </w:t>
      </w:r>
    </w:p>
    <w:p>
      <w:pPr>
        <w:widowControl/>
        <w:jc w:val="left"/>
        <w:rPr>
          <w:rFonts w:ascii="宋体" w:hAnsi="宋体" w:eastAsia="宋体"/>
          <w:sz w:val="24"/>
          <w:szCs w:val="18"/>
        </w:rPr>
      </w:pPr>
      <w:r>
        <w:rPr>
          <w:rFonts w:ascii="宋体" w:hAnsi="宋体" w:eastAsia="宋体"/>
          <w:sz w:val="24"/>
          <w:szCs w:val="18"/>
        </w:rPr>
        <w:br w:type="page"/>
      </w:r>
    </w:p>
    <w:p>
      <w:pPr>
        <w:spacing w:line="360" w:lineRule="auto"/>
        <w:jc w:val="center"/>
        <w:outlineLvl w:val="1"/>
        <w:rPr>
          <w:rFonts w:asciiTheme="minorEastAsia" w:hAnsiTheme="minorEastAsia" w:eastAsiaTheme="minorEastAsia"/>
          <w:b/>
          <w:sz w:val="28"/>
        </w:rPr>
      </w:pPr>
      <w:bookmarkStart w:id="2" w:name="_Toc2131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hint="eastAsia" w:asciiTheme="minorEastAsia" w:hAnsiTheme="minorEastAsia" w:eastAsiaTheme="minorEastAsia"/>
          <w:b/>
          <w:sz w:val="28"/>
          <w:lang w:eastAsia="zh-CN"/>
        </w:rPr>
        <w:t>供应商</w:t>
      </w:r>
      <w:r>
        <w:rPr>
          <w:rFonts w:asciiTheme="minorEastAsia" w:hAnsiTheme="minorEastAsia" w:eastAsiaTheme="minorEastAsia"/>
          <w:b/>
          <w:sz w:val="28"/>
        </w:rPr>
        <w:t>须知</w:t>
      </w:r>
      <w:bookmarkEnd w:id="2"/>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b/>
          <w:sz w:val="24"/>
          <w:lang w:eastAsia="zh-CN"/>
        </w:rPr>
        <w:t>供应商</w:t>
      </w:r>
      <w:r>
        <w:rPr>
          <w:rFonts w:asciiTheme="minorEastAsia" w:hAnsiTheme="minorEastAsia" w:eastAsiaTheme="minorEastAsia"/>
          <w:b/>
          <w:sz w:val="24"/>
        </w:rPr>
        <w:t>须知前附表</w:t>
      </w:r>
    </w:p>
    <w:tbl>
      <w:tblPr>
        <w:tblStyle w:val="2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93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8"/>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06" w:type="pct"/>
            <w:vAlign w:val="center"/>
          </w:tcPr>
          <w:p>
            <w:pPr>
              <w:pStyle w:val="28"/>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318" w:type="pct"/>
            <w:vAlign w:val="center"/>
          </w:tcPr>
          <w:p>
            <w:pPr>
              <w:pStyle w:val="28"/>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1</w:t>
            </w:r>
          </w:p>
        </w:tc>
        <w:tc>
          <w:tcPr>
            <w:tcW w:w="1106" w:type="pct"/>
            <w:vAlign w:val="center"/>
          </w:tcPr>
          <w:p>
            <w:pPr>
              <w:pStyle w:val="28"/>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采购人</w:t>
            </w:r>
          </w:p>
        </w:tc>
        <w:tc>
          <w:tcPr>
            <w:tcW w:w="3318" w:type="pct"/>
            <w:vAlign w:val="center"/>
          </w:tcPr>
          <w:p>
            <w:pPr>
              <w:pStyle w:val="28"/>
              <w:widowControl w:val="0"/>
              <w:spacing w:before="0" w:beforeAutospacing="0" w:after="0" w:afterAutospacing="0"/>
              <w:jc w:val="both"/>
              <w:rPr>
                <w:rFonts w:ascii="宋体" w:hAnsi="宋体" w:eastAsia="宋体"/>
                <w:b w:val="0"/>
                <w:bCs w:val="0"/>
                <w:kern w:val="2"/>
                <w:sz w:val="24"/>
                <w:szCs w:val="20"/>
              </w:rPr>
            </w:pPr>
            <w:r>
              <w:rPr>
                <w:rFonts w:hint="eastAsia" w:ascii="宋体" w:hAnsi="宋体" w:eastAsia="宋体"/>
                <w:b w:val="0"/>
                <w:bCs w:val="0"/>
                <w:color w:val="auto"/>
                <w:sz w:val="24"/>
                <w:szCs w:val="18"/>
                <w:u w:val="single"/>
                <w:lang w:val="en-US" w:eastAsia="zh-CN"/>
              </w:rPr>
              <w:t>肥西县乡联环境科技有限公司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2</w:t>
            </w:r>
          </w:p>
        </w:tc>
        <w:tc>
          <w:tcPr>
            <w:tcW w:w="1106" w:type="pct"/>
            <w:vAlign w:val="center"/>
          </w:tcPr>
          <w:p>
            <w:pPr>
              <w:pStyle w:val="28"/>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采购代理机构</w:t>
            </w:r>
          </w:p>
        </w:tc>
        <w:tc>
          <w:tcPr>
            <w:tcW w:w="3318" w:type="pct"/>
            <w:vAlign w:val="center"/>
          </w:tcPr>
          <w:p>
            <w:pPr>
              <w:pStyle w:val="28"/>
              <w:widowControl w:val="0"/>
              <w:spacing w:before="0" w:beforeAutospacing="0" w:after="0" w:afterAutospacing="0"/>
              <w:jc w:val="both"/>
              <w:rPr>
                <w:rFonts w:hint="eastAsia" w:ascii="宋体" w:hAnsi="宋体" w:eastAsia="宋体"/>
                <w:b w:val="0"/>
                <w:bCs w:val="0"/>
                <w:sz w:val="24"/>
                <w:szCs w:val="18"/>
                <w:lang w:eastAsia="zh-CN"/>
              </w:rPr>
            </w:pPr>
            <w:r>
              <w:rPr>
                <w:rFonts w:hint="eastAsia" w:ascii="宋体" w:hAnsi="宋体" w:eastAsia="宋体"/>
                <w:b w:val="0"/>
                <w:bCs w:val="0"/>
                <w:sz w:val="24"/>
                <w:szCs w:val="18"/>
                <w:u w:val="single"/>
                <w:lang w:eastAsia="zh-CN"/>
              </w:rPr>
              <w:t>肥西县公共资源交易有限责任公司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3</w:t>
            </w:r>
          </w:p>
        </w:tc>
        <w:tc>
          <w:tcPr>
            <w:tcW w:w="1106" w:type="pct"/>
            <w:vAlign w:val="center"/>
          </w:tcPr>
          <w:p>
            <w:pPr>
              <w:pStyle w:val="28"/>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是否允许采购进口产品</w:t>
            </w:r>
          </w:p>
        </w:tc>
        <w:tc>
          <w:tcPr>
            <w:tcW w:w="3318" w:type="pct"/>
            <w:vAlign w:val="center"/>
          </w:tcPr>
          <w:p>
            <w:pPr>
              <w:pStyle w:val="28"/>
              <w:widowControl w:val="0"/>
              <w:spacing w:before="0" w:beforeAutospacing="0" w:after="0" w:afterAutospacing="0"/>
              <w:jc w:val="both"/>
              <w:rPr>
                <w:rFonts w:ascii="宋体" w:hAnsi="宋体" w:eastAsia="宋体"/>
                <w:b w:val="0"/>
                <w:bCs w:val="0"/>
                <w:sz w:val="24"/>
              </w:rPr>
            </w:pPr>
            <w:r>
              <w:rPr>
                <w:rFonts w:hint="eastAsia" w:ascii="宋体" w:hAnsi="宋体" w:eastAsia="宋体"/>
                <w:b w:val="0"/>
                <w:sz w:val="24"/>
                <w:u w:val="singl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4</w:t>
            </w:r>
          </w:p>
        </w:tc>
        <w:tc>
          <w:tcPr>
            <w:tcW w:w="1106" w:type="pct"/>
            <w:vAlign w:val="center"/>
          </w:tcPr>
          <w:p>
            <w:pPr>
              <w:pStyle w:val="28"/>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现场考察</w:t>
            </w:r>
          </w:p>
        </w:tc>
        <w:tc>
          <w:tcPr>
            <w:tcW w:w="3318" w:type="pct"/>
            <w:vAlign w:val="center"/>
          </w:tcPr>
          <w:p>
            <w:pPr>
              <w:spacing w:line="500" w:lineRule="exact"/>
              <w:rPr>
                <w:rFonts w:ascii="宋体" w:hAnsi="宋体" w:eastAsia="宋体"/>
                <w:b w:val="0"/>
                <w:sz w:val="24"/>
              </w:rPr>
            </w:pPr>
            <w:r>
              <w:rPr>
                <w:rFonts w:hint="eastAsia" w:ascii="宋体" w:hAnsi="宋体" w:eastAsia="宋体"/>
                <w:sz w:val="24"/>
                <w:lang w:eastAsia="zh-CN"/>
              </w:rPr>
              <w:t>☑</w:t>
            </w:r>
            <w:r>
              <w:rPr>
                <w:rFonts w:hint="eastAsia" w:ascii="宋体" w:hAnsi="宋体" w:eastAsia="宋体"/>
                <w:sz w:val="24"/>
              </w:rPr>
              <w:t>不组织，</w:t>
            </w:r>
            <w:r>
              <w:rPr>
                <w:rFonts w:hint="eastAsia" w:ascii="宋体" w:hAnsi="宋体" w:eastAsia="宋体"/>
                <w:sz w:val="24"/>
                <w:lang w:eastAsia="zh-CN"/>
              </w:rPr>
              <w:t>供应商</w:t>
            </w:r>
            <w:r>
              <w:rPr>
                <w:rFonts w:hint="eastAsia" w:ascii="宋体" w:hAnsi="宋体" w:eastAsia="宋体"/>
                <w:bCs/>
                <w:sz w:val="24"/>
              </w:rPr>
              <w:t>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5</w:t>
            </w:r>
          </w:p>
        </w:tc>
        <w:tc>
          <w:tcPr>
            <w:tcW w:w="1106" w:type="pct"/>
            <w:vAlign w:val="center"/>
          </w:tcPr>
          <w:p>
            <w:pPr>
              <w:pStyle w:val="28"/>
              <w:widowControl w:val="0"/>
              <w:spacing w:before="0" w:beforeAutospacing="0" w:after="0" w:afterAutospacing="0"/>
              <w:jc w:val="left"/>
              <w:rPr>
                <w:rFonts w:ascii="宋体" w:hAnsi="宋体" w:eastAsia="宋体"/>
                <w:b w:val="0"/>
                <w:sz w:val="24"/>
              </w:rPr>
            </w:pPr>
            <w:r>
              <w:rPr>
                <w:rFonts w:hint="eastAsia" w:ascii="宋体" w:hAnsi="宋体" w:eastAsia="宋体"/>
                <w:b w:val="0"/>
                <w:sz w:val="24"/>
                <w:lang w:val="en-US" w:eastAsia="zh-CN"/>
              </w:rPr>
              <w:t>项目</w:t>
            </w:r>
            <w:r>
              <w:rPr>
                <w:rFonts w:hint="eastAsia" w:ascii="宋体" w:hAnsi="宋体" w:eastAsia="宋体"/>
                <w:b w:val="0"/>
                <w:sz w:val="24"/>
              </w:rPr>
              <w:t>询问截止时间</w:t>
            </w:r>
          </w:p>
        </w:tc>
        <w:tc>
          <w:tcPr>
            <w:tcW w:w="3318" w:type="pct"/>
            <w:vAlign w:val="center"/>
          </w:tcPr>
          <w:p>
            <w:pPr>
              <w:spacing w:line="500" w:lineRule="exact"/>
              <w:rPr>
                <w:rFonts w:ascii="宋体" w:hAnsi="宋体" w:eastAsia="宋体"/>
                <w:b w:val="0"/>
                <w:sz w:val="24"/>
              </w:rPr>
            </w:pPr>
            <w:r>
              <w:rPr>
                <w:rFonts w:hint="eastAsia" w:ascii="宋体" w:hAnsi="宋体" w:eastAsia="宋体"/>
                <w:bCs/>
                <w:color w:val="auto"/>
                <w:sz w:val="24"/>
                <w:highlight w:val="none"/>
                <w:u w:val="single"/>
                <w:lang w:val="en-US" w:eastAsia="zh-CN"/>
              </w:rPr>
              <w:t>2022</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lang w:val="en-US" w:eastAsia="zh-CN"/>
              </w:rPr>
              <w:t>5</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lang w:val="en-US" w:eastAsia="zh-CN"/>
              </w:rPr>
              <w:t>28</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lang w:val="en-US" w:eastAsia="zh-CN"/>
              </w:rPr>
              <w:t>10</w:t>
            </w:r>
            <w:r>
              <w:rPr>
                <w:rFonts w:hint="eastAsia" w:ascii="宋体" w:hAnsi="宋体" w:eastAsia="宋体"/>
                <w:bCs/>
                <w:color w:val="auto"/>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6</w:t>
            </w:r>
          </w:p>
        </w:tc>
        <w:tc>
          <w:tcPr>
            <w:tcW w:w="1106" w:type="pct"/>
            <w:vAlign w:val="center"/>
          </w:tcPr>
          <w:p>
            <w:pPr>
              <w:pStyle w:val="28"/>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318" w:type="pct"/>
            <w:vAlign w:val="center"/>
          </w:tcPr>
          <w:p>
            <w:pPr>
              <w:pStyle w:val="28"/>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bCs w:val="0"/>
                <w:sz w:val="24"/>
                <w:szCs w:val="24"/>
                <w:lang w:eastAsia="zh-CN"/>
              </w:rPr>
              <w:t>☑</w:t>
            </w:r>
            <w:r>
              <w:rPr>
                <w:rFonts w:ascii="宋体" w:hAnsi="宋体" w:eastAsia="宋体"/>
                <w:b w:val="0"/>
                <w:sz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7</w:t>
            </w:r>
          </w:p>
        </w:tc>
        <w:tc>
          <w:tcPr>
            <w:tcW w:w="1106" w:type="pct"/>
            <w:vAlign w:val="center"/>
          </w:tcPr>
          <w:p>
            <w:pPr>
              <w:pStyle w:val="2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保证金</w:t>
            </w:r>
          </w:p>
        </w:tc>
        <w:tc>
          <w:tcPr>
            <w:tcW w:w="3318" w:type="pct"/>
            <w:vAlign w:val="center"/>
          </w:tcPr>
          <w:p>
            <w:pPr>
              <w:spacing w:line="360" w:lineRule="auto"/>
              <w:jc w:val="left"/>
              <w:rPr>
                <w:rFonts w:ascii="宋体" w:hAnsi="宋体" w:eastAsia="宋体"/>
                <w:sz w:val="24"/>
              </w:rPr>
            </w:pPr>
            <w:r>
              <w:rPr>
                <w:rFonts w:hint="eastAsia" w:ascii="宋体" w:hAnsi="宋体" w:eastAsia="宋体"/>
                <w:sz w:val="24"/>
                <w:lang w:eastAsia="zh-CN"/>
              </w:rPr>
              <w:t>☑</w:t>
            </w:r>
            <w:r>
              <w:rPr>
                <w:rFonts w:hint="eastAsia" w:ascii="宋体" w:hAnsi="宋体" w:eastAsia="宋体"/>
                <w:sz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8</w:t>
            </w:r>
          </w:p>
        </w:tc>
        <w:tc>
          <w:tcPr>
            <w:tcW w:w="1106"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lang w:val="en-US" w:eastAsia="zh-CN"/>
              </w:rPr>
              <w:t>参审</w:t>
            </w:r>
            <w:r>
              <w:rPr>
                <w:rFonts w:hint="eastAsia" w:ascii="宋体" w:hAnsi="宋体" w:eastAsia="宋体"/>
                <w:b w:val="0"/>
                <w:sz w:val="24"/>
              </w:rPr>
              <w:t>文件要求</w:t>
            </w:r>
          </w:p>
        </w:tc>
        <w:tc>
          <w:tcPr>
            <w:tcW w:w="3318" w:type="pct"/>
            <w:vAlign w:val="center"/>
          </w:tcPr>
          <w:p>
            <w:pPr>
              <w:pStyle w:val="28"/>
              <w:widowControl w:val="0"/>
              <w:spacing w:before="0" w:beforeAutospacing="0" w:after="0" w:afterAutospacing="0" w:line="360" w:lineRule="auto"/>
              <w:jc w:val="both"/>
              <w:rPr>
                <w:rFonts w:hint="default" w:ascii="宋体" w:hAnsi="宋体" w:eastAsia="宋体"/>
                <w:b w:val="0"/>
                <w:sz w:val="24"/>
                <w:lang w:val="en-US" w:eastAsia="zh-CN"/>
              </w:rPr>
            </w:pPr>
            <w:r>
              <w:rPr>
                <w:rStyle w:val="53"/>
                <w:rFonts w:ascii="宋体" w:hAnsi="宋体" w:eastAsia="宋体"/>
                <w:b w:val="0"/>
                <w:i w:val="0"/>
                <w:caps w:val="0"/>
                <w:color w:val="000000"/>
                <w:spacing w:val="0"/>
                <w:w w:val="100"/>
                <w:kern w:val="0"/>
                <w:sz w:val="24"/>
                <w:szCs w:val="24"/>
                <w:lang w:val="en-US" w:eastAsia="zh-CN" w:bidi="ar-SA"/>
              </w:rPr>
              <w:t>PDF版参审文件（可以利用软件加盖电子签章，参审单位的电子签章与其鲜章具有同等效力）须在规定时间前发送至邮箱：</w:t>
            </w:r>
            <w:r>
              <w:rPr>
                <w:rStyle w:val="53"/>
                <w:rFonts w:hint="eastAsia" w:ascii="宋体" w:hAnsi="宋体" w:eastAsia="宋体"/>
                <w:b w:val="0"/>
                <w:i w:val="0"/>
                <w:caps w:val="0"/>
                <w:color w:val="auto"/>
                <w:spacing w:val="0"/>
                <w:w w:val="100"/>
                <w:kern w:val="0"/>
                <w:sz w:val="24"/>
                <w:szCs w:val="24"/>
                <w:u w:val="none"/>
                <w:lang w:val="en-US" w:eastAsia="zh-CN" w:bidi="ar-SA"/>
              </w:rPr>
              <w:fldChar w:fldCharType="begin"/>
            </w:r>
            <w:r>
              <w:rPr>
                <w:rStyle w:val="53"/>
                <w:rFonts w:hint="eastAsia" w:ascii="宋体" w:hAnsi="宋体" w:eastAsia="宋体"/>
                <w:b w:val="0"/>
                <w:i w:val="0"/>
                <w:caps w:val="0"/>
                <w:color w:val="auto"/>
                <w:spacing w:val="0"/>
                <w:w w:val="100"/>
                <w:kern w:val="0"/>
                <w:sz w:val="24"/>
                <w:szCs w:val="24"/>
                <w:u w:val="none"/>
                <w:lang w:val="en-US" w:eastAsia="zh-CN" w:bidi="ar-SA"/>
              </w:rPr>
              <w:instrText xml:space="preserve"> HYPERLINK "mailto:1148448654@qq.com，提交时间" </w:instrText>
            </w:r>
            <w:r>
              <w:rPr>
                <w:rStyle w:val="53"/>
                <w:rFonts w:hint="eastAsia" w:ascii="宋体" w:hAnsi="宋体" w:eastAsia="宋体"/>
                <w:b w:val="0"/>
                <w:i w:val="0"/>
                <w:caps w:val="0"/>
                <w:color w:val="auto"/>
                <w:spacing w:val="0"/>
                <w:w w:val="100"/>
                <w:kern w:val="0"/>
                <w:sz w:val="24"/>
                <w:szCs w:val="24"/>
                <w:u w:val="none"/>
                <w:lang w:val="en-US" w:eastAsia="zh-CN" w:bidi="ar-SA"/>
              </w:rPr>
              <w:fldChar w:fldCharType="separate"/>
            </w:r>
            <w:r>
              <w:rPr>
                <w:rStyle w:val="24"/>
                <w:rFonts w:hint="eastAsia" w:ascii="宋体" w:hAnsi="宋体" w:eastAsia="宋体" w:cs="@仿宋_GB2312"/>
                <w:b w:val="0"/>
                <w:i w:val="0"/>
                <w:caps w:val="0"/>
                <w:color w:val="auto"/>
                <w:spacing w:val="0"/>
                <w:w w:val="100"/>
                <w:kern w:val="0"/>
                <w:sz w:val="24"/>
                <w:szCs w:val="24"/>
                <w:u w:val="none"/>
                <w:lang w:val="en-US" w:eastAsia="zh-CN" w:bidi="ar-SA"/>
              </w:rPr>
              <w:t>1148448654</w:t>
            </w:r>
            <w:r>
              <w:rPr>
                <w:rStyle w:val="24"/>
                <w:rFonts w:ascii="宋体" w:hAnsi="宋体" w:eastAsia="宋体" w:cs="@仿宋_GB2312"/>
                <w:b w:val="0"/>
                <w:i w:val="0"/>
                <w:caps w:val="0"/>
                <w:color w:val="auto"/>
                <w:spacing w:val="0"/>
                <w:w w:val="100"/>
                <w:kern w:val="0"/>
                <w:sz w:val="24"/>
                <w:szCs w:val="24"/>
                <w:u w:val="none"/>
                <w:lang w:val="en-US" w:eastAsia="zh-CN" w:bidi="ar-SA"/>
              </w:rPr>
              <w:t>@qq.com</w:t>
            </w:r>
            <w:r>
              <w:rPr>
                <w:rStyle w:val="24"/>
                <w:rFonts w:hint="eastAsia" w:ascii="宋体" w:hAnsi="宋体" w:eastAsia="宋体" w:cs="@仿宋_GB2312"/>
                <w:b w:val="0"/>
                <w:i w:val="0"/>
                <w:caps w:val="0"/>
                <w:color w:val="auto"/>
                <w:spacing w:val="0"/>
                <w:w w:val="100"/>
                <w:kern w:val="0"/>
                <w:sz w:val="24"/>
                <w:szCs w:val="24"/>
                <w:u w:val="none"/>
                <w:lang w:val="en-US" w:eastAsia="zh-CN" w:bidi="ar-SA"/>
              </w:rPr>
              <w:t>。提交时间</w:t>
            </w:r>
            <w:r>
              <w:rPr>
                <w:rStyle w:val="53"/>
                <w:rFonts w:hint="eastAsia" w:ascii="宋体" w:hAnsi="宋体" w:eastAsia="宋体"/>
                <w:b w:val="0"/>
                <w:i w:val="0"/>
                <w:caps w:val="0"/>
                <w:color w:val="auto"/>
                <w:spacing w:val="0"/>
                <w:w w:val="100"/>
                <w:kern w:val="0"/>
                <w:sz w:val="24"/>
                <w:szCs w:val="24"/>
                <w:u w:val="none"/>
                <w:lang w:val="en-US" w:eastAsia="zh-CN" w:bidi="ar-SA"/>
              </w:rPr>
              <w:fldChar w:fldCharType="end"/>
            </w:r>
            <w:r>
              <w:rPr>
                <w:rStyle w:val="53"/>
                <w:rFonts w:hint="eastAsia" w:ascii="宋体" w:hAnsi="宋体" w:eastAsia="宋体"/>
                <w:b w:val="0"/>
                <w:i w:val="0"/>
                <w:caps w:val="0"/>
                <w:color w:val="000000"/>
                <w:spacing w:val="0"/>
                <w:w w:val="100"/>
                <w:kern w:val="0"/>
                <w:sz w:val="24"/>
                <w:szCs w:val="24"/>
                <w:highlight w:val="none"/>
                <w:u w:val="single"/>
                <w:lang w:val="en-US" w:eastAsia="zh-CN" w:bidi="ar-SA"/>
              </w:rPr>
              <w:t>2022年5月24日至2022年5月28日17：00时。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9</w:t>
            </w:r>
          </w:p>
        </w:tc>
        <w:tc>
          <w:tcPr>
            <w:tcW w:w="1106"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lang w:eastAsia="zh-CN"/>
              </w:rPr>
              <w:t>评审</w:t>
            </w:r>
            <w:r>
              <w:rPr>
                <w:rFonts w:hint="eastAsia" w:ascii="宋体" w:hAnsi="宋体" w:eastAsia="宋体"/>
                <w:b w:val="0"/>
                <w:sz w:val="24"/>
              </w:rPr>
              <w:t>方法</w:t>
            </w:r>
          </w:p>
        </w:tc>
        <w:tc>
          <w:tcPr>
            <w:tcW w:w="3318"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lang w:eastAsia="zh-CN"/>
              </w:rPr>
              <w:t>☑</w:t>
            </w:r>
            <w:r>
              <w:rPr>
                <w:rFonts w:hint="eastAsia" w:ascii="宋体" w:hAnsi="宋体" w:eastAsia="宋体"/>
                <w:b w:val="0"/>
                <w:sz w:val="24"/>
                <w:u w:val="single"/>
              </w:rPr>
              <w:t>最低</w:t>
            </w:r>
            <w:r>
              <w:rPr>
                <w:rFonts w:hint="eastAsia" w:ascii="宋体" w:hAnsi="宋体" w:eastAsia="宋体"/>
                <w:b w:val="0"/>
                <w:sz w:val="24"/>
                <w:u w:val="single"/>
                <w:lang w:val="en-US" w:eastAsia="zh-CN"/>
              </w:rPr>
              <w:t>评审价</w:t>
            </w:r>
            <w:r>
              <w:rPr>
                <w:rFonts w:hint="eastAsia" w:ascii="宋体" w:hAnsi="宋体" w:eastAsia="宋体"/>
                <w:b w:val="0"/>
                <w:sz w:val="24"/>
                <w:u w:val="singl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10</w:t>
            </w:r>
          </w:p>
        </w:tc>
        <w:tc>
          <w:tcPr>
            <w:tcW w:w="1106"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lang w:eastAsia="zh-CN"/>
              </w:rPr>
              <w:t>评审</w:t>
            </w:r>
            <w:r>
              <w:rPr>
                <w:rFonts w:hint="eastAsia" w:ascii="宋体" w:hAnsi="宋体" w:eastAsia="宋体"/>
                <w:b w:val="0"/>
                <w:sz w:val="24"/>
              </w:rPr>
              <w:t>委员会推荐</w:t>
            </w:r>
            <w:r>
              <w:rPr>
                <w:rFonts w:hint="eastAsia" w:ascii="宋体" w:hAnsi="宋体" w:eastAsia="宋体"/>
                <w:b w:val="0"/>
                <w:sz w:val="24"/>
                <w:lang w:val="en-US" w:eastAsia="zh-CN"/>
              </w:rPr>
              <w:t>供应商</w:t>
            </w:r>
            <w:r>
              <w:rPr>
                <w:rFonts w:hint="eastAsia" w:ascii="宋体" w:hAnsi="宋体" w:eastAsia="宋体"/>
                <w:b w:val="0"/>
                <w:sz w:val="24"/>
              </w:rPr>
              <w:t>的</w:t>
            </w:r>
            <w:r>
              <w:rPr>
                <w:rFonts w:ascii="宋体" w:hAnsi="宋体" w:eastAsia="宋体"/>
                <w:b w:val="0"/>
                <w:sz w:val="24"/>
              </w:rPr>
              <w:t>数量</w:t>
            </w:r>
          </w:p>
        </w:tc>
        <w:tc>
          <w:tcPr>
            <w:tcW w:w="3318" w:type="pct"/>
            <w:vAlign w:val="center"/>
          </w:tcPr>
          <w:p>
            <w:pPr>
              <w:pStyle w:val="28"/>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sz w:val="24"/>
                <w:u w:val="single"/>
              </w:rPr>
              <w:t xml:space="preserve">        </w:t>
            </w:r>
            <w:r>
              <w:rPr>
                <w:rFonts w:hint="eastAsia" w:ascii="宋体" w:hAnsi="宋体" w:eastAsia="宋体"/>
                <w:b w:val="0"/>
                <w:color w:val="auto"/>
                <w:sz w:val="24"/>
                <w:u w:val="single"/>
                <w:lang w:val="en-US" w:eastAsia="zh-CN"/>
              </w:rPr>
              <w:t>1</w:t>
            </w:r>
            <w:r>
              <w:rPr>
                <w:rFonts w:ascii="宋体" w:hAnsi="宋体" w:eastAsia="宋体"/>
                <w:b w:val="0"/>
                <w:sz w:val="24"/>
                <w:u w:val="single"/>
              </w:rPr>
              <w:t xml:space="preserve"> </w:t>
            </w:r>
            <w:r>
              <w:rPr>
                <w:rFonts w:hint="eastAsia" w:ascii="宋体" w:hAnsi="宋体" w:eastAsia="宋体"/>
                <w:b w:val="0"/>
                <w:sz w:val="24"/>
                <w:u w:val="single"/>
                <w:lang w:val="en-US" w:eastAsia="zh-CN"/>
              </w:rPr>
              <w:t>家供应商</w:t>
            </w:r>
            <w:r>
              <w:rPr>
                <w:rFonts w:ascii="宋体" w:hAnsi="宋体" w:eastAsia="宋体"/>
                <w:b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11</w:t>
            </w:r>
          </w:p>
        </w:tc>
        <w:tc>
          <w:tcPr>
            <w:tcW w:w="1106" w:type="pct"/>
            <w:vAlign w:val="center"/>
          </w:tcPr>
          <w:p>
            <w:pPr>
              <w:pStyle w:val="28"/>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sz w:val="24"/>
              </w:rPr>
              <w:t>确定</w:t>
            </w:r>
            <w:r>
              <w:rPr>
                <w:rFonts w:hint="eastAsia" w:ascii="宋体" w:hAnsi="宋体" w:eastAsia="宋体"/>
                <w:b w:val="0"/>
                <w:sz w:val="24"/>
                <w:lang w:eastAsia="zh-CN"/>
              </w:rPr>
              <w:t>供应商</w:t>
            </w:r>
          </w:p>
        </w:tc>
        <w:tc>
          <w:tcPr>
            <w:tcW w:w="3318" w:type="pct"/>
            <w:vAlign w:val="center"/>
          </w:tcPr>
          <w:p>
            <w:pPr>
              <w:pStyle w:val="28"/>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lang w:eastAsia="zh-CN"/>
              </w:rPr>
              <w:t>☑</w:t>
            </w:r>
            <w:r>
              <w:rPr>
                <w:rFonts w:hint="eastAsia" w:ascii="宋体" w:hAnsi="宋体" w:eastAsia="宋体"/>
                <w:b w:val="0"/>
                <w:bCs w:val="0"/>
                <w:sz w:val="24"/>
                <w:szCs w:val="24"/>
              </w:rPr>
              <w:t>采购人委托</w:t>
            </w:r>
            <w:r>
              <w:rPr>
                <w:rFonts w:hint="eastAsia" w:ascii="宋体" w:hAnsi="宋体" w:eastAsia="宋体"/>
                <w:b w:val="0"/>
                <w:bCs w:val="0"/>
                <w:sz w:val="24"/>
                <w:szCs w:val="24"/>
                <w:lang w:eastAsia="zh-CN"/>
              </w:rPr>
              <w:t>评审</w:t>
            </w:r>
            <w:r>
              <w:rPr>
                <w:rFonts w:hint="eastAsia" w:ascii="宋体" w:hAnsi="宋体" w:eastAsia="宋体"/>
                <w:b w:val="0"/>
                <w:bCs w:val="0"/>
                <w:sz w:val="24"/>
                <w:szCs w:val="24"/>
              </w:rPr>
              <w:t>委员会确定</w:t>
            </w:r>
          </w:p>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lang w:eastAsia="zh-CN"/>
              </w:rPr>
              <w:t>□</w:t>
            </w:r>
            <w:r>
              <w:rPr>
                <w:rFonts w:hint="eastAsia" w:ascii="宋体" w:hAnsi="宋体" w:eastAsia="宋体"/>
                <w:b w:val="0"/>
                <w:bCs w:val="0"/>
                <w:sz w:val="24"/>
                <w:szCs w:val="24"/>
              </w:rPr>
              <w:t>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12</w:t>
            </w:r>
          </w:p>
        </w:tc>
        <w:tc>
          <w:tcPr>
            <w:tcW w:w="1106"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lang w:val="en-US" w:eastAsia="zh-CN"/>
              </w:rPr>
              <w:t>确定</w:t>
            </w:r>
            <w:r>
              <w:rPr>
                <w:rFonts w:hint="eastAsia" w:ascii="宋体" w:hAnsi="宋体" w:eastAsia="宋体"/>
                <w:b w:val="0"/>
                <w:sz w:val="24"/>
                <w:lang w:eastAsia="zh-CN"/>
              </w:rPr>
              <w:t>供应商</w:t>
            </w:r>
            <w:r>
              <w:rPr>
                <w:rFonts w:hint="eastAsia" w:ascii="宋体" w:hAnsi="宋体" w:eastAsia="宋体"/>
                <w:b w:val="0"/>
                <w:sz w:val="24"/>
              </w:rPr>
              <w:t>通知书发出的形式</w:t>
            </w:r>
          </w:p>
        </w:tc>
        <w:tc>
          <w:tcPr>
            <w:tcW w:w="3318"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lang w:eastAsia="zh-CN"/>
              </w:rPr>
              <w:t>☑</w:t>
            </w:r>
            <w:r>
              <w:rPr>
                <w:rFonts w:hint="eastAsia" w:ascii="宋体" w:hAnsi="宋体" w:eastAsia="宋体"/>
                <w:b w:val="0"/>
                <w:sz w:val="24"/>
              </w:rPr>
              <w:t xml:space="preserve">书面 </w:t>
            </w:r>
            <w:r>
              <w:rPr>
                <w:rFonts w:ascii="宋体" w:hAnsi="宋体" w:eastAsia="宋体"/>
                <w:b w:val="0"/>
                <w:sz w:val="24"/>
              </w:rPr>
              <w:t xml:space="preserve">    </w:t>
            </w:r>
            <w:r>
              <w:rPr>
                <w:rFonts w:hint="eastAsia" w:ascii="宋体" w:hAnsi="宋体" w:eastAsia="宋体"/>
                <w:b w:val="0"/>
                <w:bCs w:val="0"/>
                <w:sz w:val="24"/>
                <w:szCs w:val="24"/>
                <w:lang w:eastAsia="zh-CN"/>
              </w:rPr>
              <w:t>□</w:t>
            </w:r>
            <w:r>
              <w:rPr>
                <w:rFonts w:hint="eastAsia" w:ascii="宋体" w:hAnsi="宋体" w:eastAsia="宋体"/>
                <w:b w:val="0"/>
                <w:sz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13</w:t>
            </w:r>
          </w:p>
        </w:tc>
        <w:tc>
          <w:tcPr>
            <w:tcW w:w="1106"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w:t>
            </w:r>
            <w:r>
              <w:rPr>
                <w:rFonts w:hint="eastAsia" w:ascii="宋体" w:hAnsi="宋体" w:eastAsia="宋体"/>
                <w:b w:val="0"/>
                <w:sz w:val="24"/>
                <w:lang w:val="en-US" w:eastAsia="zh-CN"/>
              </w:rPr>
              <w:t>评审</w:t>
            </w:r>
            <w:r>
              <w:rPr>
                <w:rFonts w:hint="eastAsia" w:ascii="宋体" w:hAnsi="宋体" w:eastAsia="宋体"/>
                <w:b w:val="0"/>
                <w:sz w:val="24"/>
              </w:rPr>
              <w:t>结果的形式</w:t>
            </w:r>
          </w:p>
        </w:tc>
        <w:tc>
          <w:tcPr>
            <w:tcW w:w="3318" w:type="pct"/>
            <w:vAlign w:val="center"/>
          </w:tcPr>
          <w:p>
            <w:pPr>
              <w:pStyle w:val="28"/>
              <w:widowControl w:val="0"/>
              <w:spacing w:before="0" w:beforeAutospacing="0" w:after="0" w:afterAutospacing="0" w:line="360" w:lineRule="auto"/>
              <w:jc w:val="both"/>
              <w:rPr>
                <w:rFonts w:hint="default" w:ascii="宋体" w:hAnsi="宋体" w:eastAsia="宋体"/>
                <w:b w:val="0"/>
                <w:bCs w:val="0"/>
                <w:sz w:val="24"/>
                <w:szCs w:val="24"/>
                <w:lang w:val="en-US" w:eastAsia="zh-CN"/>
              </w:rPr>
            </w:pPr>
            <w:r>
              <w:rPr>
                <w:rStyle w:val="53"/>
                <w:rFonts w:hint="eastAsia" w:ascii="宋体" w:hAnsi="宋体" w:eastAsia="宋体" w:cs="宋体"/>
                <w:b w:val="0"/>
                <w:i w:val="0"/>
                <w:caps w:val="0"/>
                <w:color w:val="000000"/>
                <w:spacing w:val="0"/>
                <w:w w:val="100"/>
                <w:kern w:val="2"/>
                <w:sz w:val="24"/>
                <w:szCs w:val="24"/>
                <w:lang w:val="en-US" w:eastAsia="zh-CN" w:bidi="ar-SA"/>
              </w:rPr>
              <w:t>肥西县公共资源交易有限责任公司网站（http://www.fxggzy.cn/）</w:t>
            </w:r>
            <w:r>
              <w:rPr>
                <w:rFonts w:hint="eastAsia" w:ascii="宋体" w:hAnsi="宋体" w:eastAsia="宋体"/>
                <w:b w:val="0"/>
                <w:sz w:val="24"/>
                <w:lang w:val="en-US" w:eastAsia="zh-CN"/>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14</w:t>
            </w:r>
          </w:p>
        </w:tc>
        <w:tc>
          <w:tcPr>
            <w:tcW w:w="1106"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服务费</w:t>
            </w:r>
          </w:p>
        </w:tc>
        <w:tc>
          <w:tcPr>
            <w:tcW w:w="3318"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pPr>
              <w:pStyle w:val="28"/>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b w:val="0"/>
                <w:bCs w:val="0"/>
                <w:sz w:val="24"/>
                <w:szCs w:val="24"/>
              </w:rPr>
              <w:t>□</w:t>
            </w:r>
            <w:r>
              <w:rPr>
                <w:rFonts w:hint="eastAsia" w:ascii="宋体" w:hAnsi="宋体" w:eastAsia="宋体"/>
                <w:b w:val="0"/>
                <w:sz w:val="24"/>
              </w:rPr>
              <w:t>免收</w:t>
            </w:r>
          </w:p>
          <w:p>
            <w:pPr>
              <w:pStyle w:val="28"/>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lang w:eastAsia="zh-CN"/>
              </w:rPr>
              <w:t>☑</w:t>
            </w:r>
            <w:r>
              <w:rPr>
                <w:rFonts w:hint="eastAsia" w:ascii="宋体" w:hAnsi="宋体" w:eastAsia="宋体"/>
                <w:b w:val="0"/>
                <w:sz w:val="24"/>
              </w:rPr>
              <w:t>定额收取：人民币</w:t>
            </w: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2000</w:t>
            </w:r>
            <w:r>
              <w:rPr>
                <w:rFonts w:hint="eastAsia" w:ascii="宋体" w:hAnsi="宋体" w:eastAsia="宋体"/>
                <w:b w:val="0"/>
                <w:sz w:val="24"/>
                <w:u w:val="single"/>
              </w:rPr>
              <w:t xml:space="preserve">   </w:t>
            </w:r>
            <w:r>
              <w:rPr>
                <w:rFonts w:hint="eastAsia" w:ascii="宋体" w:hAnsi="宋体" w:eastAsia="宋体"/>
                <w:b w:val="0"/>
                <w:sz w:val="24"/>
              </w:rPr>
              <w:t>元</w:t>
            </w:r>
          </w:p>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r>
              <w:rPr>
                <w:rFonts w:hint="eastAsia" w:ascii="宋体" w:hAnsi="宋体" w:eastAsia="宋体"/>
                <w:b w:val="0"/>
                <w:sz w:val="24"/>
                <w:lang w:eastAsia="zh-CN"/>
              </w:rPr>
              <w:t>☑</w:t>
            </w:r>
            <w:r>
              <w:rPr>
                <w:rFonts w:ascii="宋体" w:hAnsi="宋体" w:eastAsia="宋体"/>
                <w:b w:val="0"/>
                <w:sz w:val="24"/>
              </w:rPr>
              <w:t>转账/电汇</w:t>
            </w:r>
          </w:p>
          <w:p>
            <w:pPr>
              <w:pStyle w:val="28"/>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lang w:eastAsia="zh-CN"/>
              </w:rPr>
              <w:t>肥西县公共资源交易有限责任公司</w:t>
            </w:r>
          </w:p>
          <w:p>
            <w:pPr>
              <w:pStyle w:val="28"/>
              <w:widowControl w:val="0"/>
              <w:spacing w:before="0" w:beforeAutospacing="0" w:after="0" w:afterAutospacing="0" w:line="360" w:lineRule="auto"/>
              <w:jc w:val="both"/>
              <w:rPr>
                <w:rFonts w:hint="default" w:ascii="宋体" w:hAnsi="宋体" w:eastAsia="宋体"/>
                <w:b w:val="0"/>
                <w:sz w:val="24"/>
                <w:lang w:val="en-US"/>
              </w:rPr>
            </w:pPr>
            <w:r>
              <w:rPr>
                <w:rFonts w:hint="eastAsia" w:ascii="宋体" w:hAnsi="宋体" w:eastAsia="宋体"/>
                <w:b w:val="0"/>
                <w:sz w:val="24"/>
              </w:rPr>
              <w:t>（4）缴纳时间：</w:t>
            </w:r>
            <w:r>
              <w:rPr>
                <w:rFonts w:hint="eastAsia" w:ascii="宋体" w:hAnsi="宋体" w:eastAsia="宋体"/>
                <w:b w:val="0"/>
                <w:color w:val="auto"/>
                <w:sz w:val="24"/>
                <w:u w:val="single"/>
                <w:lang w:val="en-US" w:eastAsia="zh-CN"/>
              </w:rPr>
              <w:t>确定</w:t>
            </w:r>
            <w:r>
              <w:rPr>
                <w:rFonts w:hint="eastAsia" w:ascii="宋体" w:hAnsi="宋体" w:eastAsia="宋体"/>
                <w:b w:val="0"/>
                <w:color w:val="auto"/>
                <w:sz w:val="24"/>
                <w:u w:val="single"/>
                <w:lang w:eastAsia="zh-CN"/>
              </w:rPr>
              <w:t>供应商</w:t>
            </w:r>
            <w:r>
              <w:rPr>
                <w:rFonts w:hint="eastAsia" w:ascii="宋体" w:hAnsi="宋体" w:eastAsia="宋体"/>
                <w:b w:val="0"/>
                <w:color w:val="auto"/>
                <w:sz w:val="24"/>
                <w:u w:val="single"/>
                <w:lang w:val="en-US" w:eastAsia="zh-CN"/>
              </w:rPr>
              <w:t>通知书发放前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15</w:t>
            </w:r>
          </w:p>
        </w:tc>
        <w:tc>
          <w:tcPr>
            <w:tcW w:w="1106" w:type="pct"/>
            <w:vAlign w:val="center"/>
          </w:tcPr>
          <w:p>
            <w:pPr>
              <w:pStyle w:val="28"/>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b w:val="0"/>
                <w:sz w:val="24"/>
                <w:lang w:val="en-US" w:eastAsia="zh-CN"/>
              </w:rPr>
              <w:t>工本费及服务费账户</w:t>
            </w:r>
          </w:p>
        </w:tc>
        <w:tc>
          <w:tcPr>
            <w:tcW w:w="3318" w:type="pct"/>
            <w:vAlign w:val="center"/>
          </w:tcPr>
          <w:p>
            <w:pPr>
              <w:spacing w:line="360" w:lineRule="auto"/>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户名：</w:t>
            </w:r>
            <w:r>
              <w:rPr>
                <w:rFonts w:hint="eastAsia" w:ascii="Times New Roman" w:hAnsi="Times New Roman" w:eastAsia="宋体" w:cs="楷体"/>
                <w:bCs/>
                <w:snapToGrid w:val="0"/>
                <w:color w:val="000000"/>
                <w:kern w:val="0"/>
                <w:szCs w:val="21"/>
                <w:highlight w:val="none"/>
                <w:u w:val="none"/>
                <w:lang w:val="en-US" w:eastAsia="zh-CN"/>
              </w:rPr>
              <w:t>肥西县公共资源交易有限责任公司</w:t>
            </w:r>
          </w:p>
          <w:p>
            <w:pPr>
              <w:spacing w:line="360" w:lineRule="auto"/>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账号：179746801939</w:t>
            </w:r>
          </w:p>
          <w:p>
            <w:pPr>
              <w:spacing w:line="360" w:lineRule="auto"/>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开户行：</w:t>
            </w:r>
            <w:r>
              <w:rPr>
                <w:rFonts w:hint="eastAsia" w:ascii="Times New Roman" w:hAnsi="Times New Roman" w:eastAsia="宋体" w:cs="楷体"/>
                <w:bCs/>
                <w:snapToGrid w:val="0"/>
                <w:color w:val="000000"/>
                <w:kern w:val="0"/>
                <w:szCs w:val="21"/>
                <w:highlight w:val="none"/>
                <w:u w:val="none"/>
                <w:lang w:val="en-US" w:eastAsia="zh-CN"/>
              </w:rPr>
              <w:t>中国银行股份有限公司</w:t>
            </w:r>
            <w:bookmarkStart w:id="41" w:name="_GoBack"/>
            <w:bookmarkEnd w:id="41"/>
            <w:r>
              <w:rPr>
                <w:rFonts w:hint="eastAsia" w:ascii="Times New Roman" w:hAnsi="Times New Roman" w:eastAsia="宋体" w:cs="楷体"/>
                <w:bCs/>
                <w:snapToGrid w:val="0"/>
                <w:color w:val="000000"/>
                <w:kern w:val="0"/>
                <w:szCs w:val="21"/>
                <w:highlight w:val="none"/>
                <w:u w:val="none"/>
                <w:lang w:val="en-US" w:eastAsia="zh-CN"/>
              </w:rPr>
              <w:t>肥西支行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pPr>
              <w:pStyle w:val="29"/>
              <w:pBdr>
                <w:bottom w:val="none" w:color="auto" w:sz="0" w:space="0"/>
              </w:pBdr>
              <w:tabs>
                <w:tab w:val="clear" w:pos="4153"/>
                <w:tab w:val="clear" w:pos="8306"/>
              </w:tabs>
              <w:adjustRightInd/>
              <w:spacing w:line="240" w:lineRule="auto"/>
              <w:textAlignment w:val="auto"/>
              <w:rPr>
                <w:rFonts w:hint="eastAsia" w:ascii="宋体" w:hAnsi="宋体" w:eastAsia="宋体" w:cs="@仿宋_GB2312"/>
                <w:bCs/>
                <w:kern w:val="2"/>
                <w:sz w:val="24"/>
                <w:szCs w:val="20"/>
                <w:lang w:val="en-US" w:eastAsia="zh-CN" w:bidi="ar-SA"/>
              </w:rPr>
            </w:pPr>
            <w:r>
              <w:rPr>
                <w:rFonts w:hint="eastAsia" w:ascii="宋体" w:hAnsi="宋体" w:eastAsia="宋体"/>
                <w:bCs/>
                <w:kern w:val="2"/>
                <w:lang w:val="en-US" w:eastAsia="zh-CN"/>
              </w:rPr>
              <w:t>16</w:t>
            </w:r>
          </w:p>
        </w:tc>
        <w:tc>
          <w:tcPr>
            <w:tcW w:w="1106" w:type="pct"/>
            <w:vAlign w:val="center"/>
          </w:tcPr>
          <w:p>
            <w:pPr>
              <w:pStyle w:val="28"/>
              <w:widowControl w:val="0"/>
              <w:spacing w:before="0" w:beforeAutospacing="0" w:after="0" w:afterAutospacing="0" w:line="360" w:lineRule="auto"/>
              <w:jc w:val="both"/>
              <w:rPr>
                <w:rFonts w:hint="eastAsia" w:ascii="宋体" w:hAnsi="宋体" w:eastAsia="宋体" w:cs="@仿宋_GB2312"/>
                <w:b w:val="0"/>
                <w:bCs/>
                <w:kern w:val="0"/>
                <w:sz w:val="24"/>
                <w:szCs w:val="28"/>
                <w:lang w:val="en-US" w:eastAsia="zh-CN" w:bidi="ar-SA"/>
              </w:rPr>
            </w:pPr>
            <w:r>
              <w:rPr>
                <w:rFonts w:hint="eastAsia" w:ascii="宋体" w:hAnsi="宋体" w:eastAsia="宋体"/>
                <w:b w:val="0"/>
                <w:sz w:val="24"/>
              </w:rPr>
              <w:t>解释权</w:t>
            </w:r>
          </w:p>
        </w:tc>
        <w:tc>
          <w:tcPr>
            <w:tcW w:w="3318" w:type="pct"/>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w:t>
            </w:r>
            <w:r>
              <w:rPr>
                <w:rFonts w:hint="eastAsia" w:asciiTheme="minorEastAsia" w:hAnsiTheme="minorEastAsia" w:eastAsiaTheme="minorEastAsia"/>
                <w:bCs/>
                <w:sz w:val="24"/>
                <w:szCs w:val="24"/>
                <w:lang w:val="en-US" w:eastAsia="zh-CN"/>
              </w:rPr>
              <w:t>项目</w:t>
            </w:r>
            <w:r>
              <w:rPr>
                <w:rFonts w:asciiTheme="minorEastAsia" w:hAnsiTheme="minorEastAsia" w:eastAsiaTheme="minorEastAsia"/>
                <w:bCs/>
                <w:sz w:val="24"/>
                <w:szCs w:val="24"/>
              </w:rPr>
              <w:t>文件的各个组成文件应互为解释，互为说明；</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pPr>
              <w:spacing w:line="360" w:lineRule="auto"/>
              <w:rPr>
                <w:rFonts w:hint="eastAsia" w:cs="@仿宋_GB2312" w:asciiTheme="minorEastAsia" w:hAnsiTheme="minorEastAsia" w:eastAsiaTheme="minorEastAsia"/>
                <w:bCs/>
                <w:kern w:val="2"/>
                <w:sz w:val="24"/>
                <w:szCs w:val="24"/>
                <w:lang w:val="en-US" w:eastAsia="zh-CN" w:bidi="ar-SA"/>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bl>
    <w:p>
      <w:pPr>
        <w:spacing w:line="360" w:lineRule="auto"/>
        <w:jc w:val="center"/>
        <w:outlineLvl w:val="2"/>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w:t>
      </w:r>
      <w:r>
        <w:rPr>
          <w:rFonts w:hint="eastAsia" w:asciiTheme="minorEastAsia" w:hAnsiTheme="minorEastAsia" w:eastAsiaTheme="minorEastAsia"/>
          <w:b/>
          <w:sz w:val="24"/>
          <w:lang w:val="en-US" w:eastAsia="zh-CN"/>
        </w:rPr>
        <w:t>项目</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pPr>
        <w:spacing w:line="360" w:lineRule="auto"/>
        <w:ind w:firstLine="435"/>
        <w:rPr>
          <w:rFonts w:ascii="宋体" w:hAnsi="宋体" w:eastAsia="宋体"/>
          <w:sz w:val="24"/>
        </w:rPr>
      </w:pPr>
      <w:r>
        <w:rPr>
          <w:rFonts w:hint="eastAsia" w:ascii="宋体" w:hAnsi="宋体" w:eastAsia="宋体"/>
          <w:sz w:val="24"/>
          <w:lang w:val="en-US" w:eastAsia="zh-CN"/>
        </w:rPr>
        <w:t>本</w:t>
      </w:r>
      <w:r>
        <w:rPr>
          <w:rFonts w:hint="eastAsia" w:ascii="宋体" w:hAnsi="宋体" w:eastAsia="宋体"/>
          <w:sz w:val="24"/>
        </w:rPr>
        <w:t>项目采购。</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pPr>
        <w:spacing w:line="360" w:lineRule="auto"/>
        <w:ind w:firstLine="435"/>
        <w:rPr>
          <w:rFonts w:hint="eastAsia" w:ascii="宋体" w:hAnsi="宋体" w:eastAsia="宋体"/>
          <w:sz w:val="24"/>
          <w:lang w:val="en-US" w:eastAsia="zh-CN"/>
        </w:rPr>
      </w:pPr>
      <w:bookmarkStart w:id="3" w:name="_Hlk11702998"/>
      <w:r>
        <w:rPr>
          <w:rFonts w:hint="eastAsia" w:ascii="宋体" w:hAnsi="宋体" w:eastAsia="宋体"/>
          <w:sz w:val="24"/>
          <w:lang w:val="en-US" w:eastAsia="zh-CN"/>
        </w:rPr>
        <w:t>企业自筹</w:t>
      </w:r>
    </w:p>
    <w:bookmarkEnd w:id="3"/>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pPr>
        <w:spacing w:line="360" w:lineRule="auto"/>
        <w:ind w:firstLine="435"/>
        <w:rPr>
          <w:rFonts w:asciiTheme="minorEastAsia" w:hAnsiTheme="minorEastAsia" w:eastAsiaTheme="minorEastAsia"/>
          <w:sz w:val="24"/>
        </w:rPr>
      </w:pPr>
      <w:r>
        <w:rPr>
          <w:rFonts w:hint="eastAsia" w:ascii="宋体" w:hAnsi="宋体" w:eastAsia="宋体"/>
          <w:sz w:val="24"/>
        </w:rPr>
        <w:t>不论的结果如何，</w:t>
      </w:r>
      <w:r>
        <w:rPr>
          <w:rFonts w:hint="eastAsia" w:ascii="宋体" w:hAnsi="宋体" w:eastAsia="宋体"/>
          <w:sz w:val="24"/>
          <w:lang w:eastAsia="zh-CN"/>
        </w:rPr>
        <w:t>供应商</w:t>
      </w:r>
      <w:r>
        <w:rPr>
          <w:rFonts w:hint="eastAsia" w:ascii="宋体" w:hAnsi="宋体" w:eastAsia="宋体"/>
          <w:sz w:val="24"/>
        </w:rPr>
        <w:t>应承担所有与准备和参加有关的费用。</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pPr>
        <w:spacing w:line="360" w:lineRule="auto"/>
        <w:ind w:firstLine="435"/>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.1</w:t>
      </w:r>
      <w:r>
        <w:rPr>
          <w:rFonts w:hint="eastAsia" w:ascii="宋体" w:hAnsi="宋体" w:eastAsia="宋体"/>
          <w:sz w:val="24"/>
          <w:lang w:eastAsia="zh-CN"/>
        </w:rPr>
        <w:t>项目采购文件</w:t>
      </w:r>
      <w:r>
        <w:rPr>
          <w:rFonts w:hint="eastAsia" w:ascii="宋体" w:hAnsi="宋体" w:eastAsia="宋体"/>
          <w:sz w:val="24"/>
        </w:rPr>
        <w:t>包括下列内容：</w:t>
      </w:r>
    </w:p>
    <w:p>
      <w:pPr>
        <w:spacing w:line="360" w:lineRule="auto"/>
        <w:ind w:firstLine="840" w:firstLineChars="35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邀请</w:t>
      </w:r>
      <w:r>
        <w:rPr>
          <w:rFonts w:hint="eastAsia" w:asciiTheme="minorEastAsia" w:hAnsiTheme="minorEastAsia" w:eastAsiaTheme="minorEastAsia"/>
          <w:sz w:val="24"/>
          <w:lang w:val="en-US" w:eastAsia="zh-CN"/>
        </w:rPr>
        <w:t>书</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lang w:eastAsia="zh-CN"/>
        </w:rPr>
        <w:t>供应商</w:t>
      </w:r>
      <w:r>
        <w:rPr>
          <w:rFonts w:asciiTheme="minorEastAsia" w:hAnsiTheme="minorEastAsia" w:eastAsiaTheme="minorEastAsia"/>
          <w:sz w:val="24"/>
        </w:rPr>
        <w:t>须知</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方法</w:t>
      </w:r>
      <w:r>
        <w:rPr>
          <w:rFonts w:asciiTheme="minorEastAsia" w:hAnsiTheme="minorEastAsia" w:eastAsiaTheme="minorEastAsia"/>
          <w:sz w:val="24"/>
        </w:rPr>
        <w:t>和标准</w:t>
      </w:r>
      <w:r>
        <w:rPr>
          <w:rFonts w:hint="eastAsia" w:asciiTheme="minorEastAsia" w:hAnsiTheme="minorEastAsia" w:eastAsiaTheme="minorEastAsia"/>
        </w:rPr>
        <w:t>（最低</w:t>
      </w:r>
      <w:r>
        <w:rPr>
          <w:rFonts w:hint="eastAsia" w:asciiTheme="minorEastAsia" w:hAnsiTheme="minorEastAsia" w:eastAsiaTheme="minorEastAsia"/>
          <w:lang w:eastAsia="zh-CN"/>
        </w:rPr>
        <w:t>评审</w:t>
      </w:r>
      <w:r>
        <w:rPr>
          <w:rFonts w:hint="eastAsia" w:asciiTheme="minorEastAsia" w:hAnsiTheme="minorEastAsia" w:eastAsiaTheme="minorEastAsia"/>
        </w:rPr>
        <w:t>价法）</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采购合同</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参审</w:t>
      </w:r>
      <w:r>
        <w:rPr>
          <w:rFonts w:asciiTheme="minorEastAsia" w:hAnsiTheme="minorEastAsia" w:eastAsiaTheme="minorEastAsia"/>
          <w:sz w:val="24"/>
        </w:rPr>
        <w:t>文件格式</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asciiTheme="minorEastAsia" w:hAnsiTheme="minorEastAsia" w:eastAsiaTheme="minorEastAsia"/>
          <w:sz w:val="24"/>
          <w:u w:val="single"/>
          <w:lang w:eastAsia="zh-CN"/>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.4原则上采购人、采购代理机构不要求</w:t>
      </w:r>
      <w:r>
        <w:rPr>
          <w:rFonts w:hint="eastAsia" w:asciiTheme="minorEastAsia" w:hAnsiTheme="minorEastAsia" w:eastAsiaTheme="minorEastAsia"/>
          <w:sz w:val="24"/>
          <w:lang w:eastAsia="zh-CN"/>
        </w:rPr>
        <w:t>供应商</w:t>
      </w:r>
      <w:r>
        <w:rPr>
          <w:rFonts w:asciiTheme="minorEastAsia" w:hAnsiTheme="minorEastAsia" w:eastAsiaTheme="minorEastAsia"/>
          <w:sz w:val="24"/>
        </w:rPr>
        <w:t>提供样品。除仅凭书面方式不能准确描述采购需求，或者需要对样品进行主观判断以确认是否满足采购需求等特殊情况除外。</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第</w:t>
      </w:r>
      <w:r>
        <w:rPr>
          <w:rFonts w:hint="eastAsia" w:asciiTheme="minorEastAsia" w:hAnsiTheme="minorEastAsia" w:eastAsiaTheme="minorEastAsia"/>
          <w:sz w:val="24"/>
        </w:rPr>
        <w:t>四</w:t>
      </w:r>
      <w:r>
        <w:rPr>
          <w:rFonts w:asciiTheme="minorEastAsia" w:hAnsiTheme="minorEastAsia" w:eastAsiaTheme="minorEastAsia"/>
          <w:sz w:val="24"/>
        </w:rPr>
        <w:t>章。</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.5</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应认真阅读</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所有的事项、格式、条款和技术规范等。</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lang w:eastAsia="zh-CN"/>
        </w:rPr>
        <w:t>项目采购文件</w:t>
      </w:r>
      <w:r>
        <w:rPr>
          <w:rFonts w:hint="eastAsia" w:asciiTheme="minorEastAsia" w:hAnsiTheme="minorEastAsia" w:eastAsiaTheme="minorEastAsia"/>
          <w:b/>
          <w:sz w:val="24"/>
        </w:rPr>
        <w:t>的澄清与修改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如对</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内容有疑问，必须在</w:t>
      </w:r>
      <w:r>
        <w:rPr>
          <w:rFonts w:hint="eastAsia" w:ascii="宋体" w:hAnsi="宋体" w:eastAsia="宋体"/>
          <w:sz w:val="24"/>
          <w:u w:val="single"/>
          <w:lang w:eastAsia="zh-CN"/>
        </w:rPr>
        <w:t>供应商</w:t>
      </w:r>
      <w:r>
        <w:rPr>
          <w:rFonts w:ascii="宋体" w:hAnsi="宋体" w:eastAsia="宋体"/>
          <w:sz w:val="24"/>
          <w:u w:val="single"/>
        </w:rPr>
        <w:t>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截止时间前以网上提问形式提交给采购代理机构</w:t>
      </w:r>
      <w:r>
        <w:rPr>
          <w:rFonts w:asciiTheme="minorEastAsia" w:hAnsiTheme="minorEastAsia" w:eastAsiaTheme="minorEastAsia"/>
          <w:sz w:val="24"/>
          <w:lang w:val="en-US" w:eastAsia="zh-CN"/>
        </w:rPr>
        <w:t>邮箱：</w:t>
      </w:r>
      <w:r>
        <w:rPr>
          <w:rFonts w:hint="eastAsia" w:asciiTheme="minorEastAsia" w:hAnsiTheme="minorEastAsia" w:eastAsiaTheme="minorEastAsia"/>
          <w:sz w:val="24"/>
          <w:lang w:val="en-US" w:eastAsia="zh-CN"/>
        </w:rPr>
        <w:t>1148448654</w:t>
      </w:r>
      <w:r>
        <w:rPr>
          <w:rFonts w:asciiTheme="minorEastAsia" w:hAnsiTheme="minorEastAsia" w:eastAsiaTheme="minorEastAsia"/>
          <w:sz w:val="24"/>
          <w:lang w:val="en-US" w:eastAsia="zh-CN"/>
        </w:rPr>
        <w:t>@qq.com</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2采购人可主动地或在解答</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提出的问题时对</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w:t>
      </w:r>
      <w:r>
        <w:rPr>
          <w:rStyle w:val="53"/>
          <w:rFonts w:hint="eastAsia" w:ascii="宋体" w:hAnsi="宋体" w:eastAsia="宋体" w:cs="宋体"/>
          <w:b w:val="0"/>
          <w:i w:val="0"/>
          <w:caps w:val="0"/>
          <w:color w:val="000000"/>
          <w:spacing w:val="0"/>
          <w:w w:val="100"/>
          <w:kern w:val="2"/>
          <w:sz w:val="24"/>
          <w:szCs w:val="24"/>
          <w:lang w:val="en-US" w:eastAsia="zh-CN" w:bidi="ar-SA"/>
        </w:rPr>
        <w:t>肥西县公共资源交易有限责任公司网站（http://www.fxggzy.cn/）</w:t>
      </w:r>
      <w:r>
        <w:rPr>
          <w:rFonts w:hint="eastAsia" w:asciiTheme="minorEastAsia" w:hAnsiTheme="minorEastAsia" w:eastAsiaTheme="minorEastAsia"/>
          <w:sz w:val="24"/>
        </w:rPr>
        <w:t>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的</w:t>
      </w:r>
      <w:r>
        <w:rPr>
          <w:rFonts w:asciiTheme="minorEastAsia" w:hAnsiTheme="minorEastAsia" w:eastAsiaTheme="minorEastAsia"/>
          <w:sz w:val="24"/>
        </w:rPr>
        <w:t>组成部分，对</w:t>
      </w:r>
      <w:r>
        <w:rPr>
          <w:rFonts w:hint="eastAsia" w:asciiTheme="minorEastAsia" w:hAnsiTheme="minorEastAsia" w:eastAsiaTheme="minorEastAsia"/>
          <w:sz w:val="24"/>
          <w:lang w:eastAsia="zh-CN"/>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应主动上网查询。采购代理机构不承担</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未及时关注相关信息引发的相关责任。</w:t>
      </w:r>
    </w:p>
    <w:p>
      <w:pPr>
        <w:spacing w:line="360" w:lineRule="auto"/>
        <w:ind w:firstLine="435"/>
        <w:rPr>
          <w:rFonts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.3任何人或任何组织向</w:t>
      </w:r>
      <w:r>
        <w:rPr>
          <w:rFonts w:hint="eastAsia" w:ascii="宋体" w:hAnsi="宋体" w:eastAsia="宋体"/>
          <w:sz w:val="24"/>
          <w:lang w:eastAsia="zh-CN"/>
        </w:rPr>
        <w:t>供应商</w:t>
      </w:r>
      <w:r>
        <w:rPr>
          <w:rFonts w:hint="eastAsia" w:ascii="宋体" w:hAnsi="宋体" w:eastAsia="宋体"/>
          <w:sz w:val="24"/>
        </w:rPr>
        <w:t>提供的任何书面或口头资料，未经采购代理机构在网上发布或书面通知，均作无效处理，不得作为</w:t>
      </w:r>
      <w:r>
        <w:rPr>
          <w:rFonts w:hint="eastAsia" w:ascii="宋体" w:hAnsi="宋体" w:eastAsia="宋体"/>
          <w:sz w:val="24"/>
          <w:lang w:eastAsia="zh-CN"/>
        </w:rPr>
        <w:t>项目采购文件</w:t>
      </w:r>
      <w:r>
        <w:rPr>
          <w:rFonts w:hint="eastAsia" w:ascii="宋体" w:hAnsi="宋体" w:eastAsia="宋体"/>
          <w:sz w:val="24"/>
        </w:rPr>
        <w:t>的组成部分。采购代理机构对</w:t>
      </w:r>
      <w:r>
        <w:rPr>
          <w:rFonts w:hint="eastAsia" w:ascii="宋体" w:hAnsi="宋体" w:eastAsia="宋体"/>
          <w:sz w:val="24"/>
          <w:lang w:eastAsia="zh-CN"/>
        </w:rPr>
        <w:t>供应商</w:t>
      </w:r>
      <w:r>
        <w:rPr>
          <w:rFonts w:hint="eastAsia" w:ascii="宋体" w:hAnsi="宋体" w:eastAsia="宋体"/>
          <w:sz w:val="24"/>
        </w:rPr>
        <w:t>由此而做出的推论、理解和结论概不负责。</w:t>
      </w:r>
    </w:p>
    <w:p>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项目的</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w:t>
      </w:r>
      <w:r>
        <w:rPr>
          <w:rFonts w:hint="eastAsia" w:asciiTheme="minorEastAsia" w:hAnsiTheme="minorEastAsia" w:eastAsiaTheme="minorEastAsia"/>
          <w:b/>
          <w:sz w:val="24"/>
          <w:lang w:val="en-US" w:eastAsia="zh-CN"/>
        </w:rPr>
        <w:t>项目采购</w:t>
      </w:r>
      <w:r>
        <w:rPr>
          <w:rFonts w:hint="eastAsia" w:asciiTheme="minorEastAsia" w:hAnsiTheme="minorEastAsia" w:eastAsiaTheme="minorEastAsia"/>
          <w:b/>
          <w:sz w:val="24"/>
        </w:rPr>
        <w:t>文件构成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.1</w:t>
      </w:r>
      <w:r>
        <w:rPr>
          <w:rFonts w:hint="eastAsia" w:ascii="宋体" w:hAnsi="宋体" w:eastAsia="宋体"/>
          <w:sz w:val="24"/>
          <w:lang w:eastAsia="zh-CN"/>
        </w:rPr>
        <w:t>供应商</w:t>
      </w:r>
      <w:r>
        <w:rPr>
          <w:rFonts w:asciiTheme="minorEastAsia" w:hAnsiTheme="minorEastAsia" w:eastAsiaTheme="minorEastAsia"/>
          <w:sz w:val="24"/>
        </w:rPr>
        <w:t>应完整地按</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写文件，</w:t>
      </w:r>
      <w:r>
        <w:rPr>
          <w:rFonts w:hint="eastAsia" w:asciiTheme="minorEastAsia" w:hAnsiTheme="minorEastAsia" w:eastAsiaTheme="minorEastAsia"/>
          <w:sz w:val="24"/>
        </w:rPr>
        <w:t>具体内容详见本项目第六章文件格式的相关内容。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.2上述</w:t>
      </w:r>
      <w:r>
        <w:rPr>
          <w:rFonts w:ascii="宋体" w:hAnsi="宋体" w:eastAsia="宋体"/>
          <w:sz w:val="24"/>
        </w:rPr>
        <w:t>文件</w:t>
      </w:r>
      <w:r>
        <w:rPr>
          <w:rFonts w:asciiTheme="minorEastAsia" w:hAnsiTheme="minorEastAsia" w:eastAsiaTheme="minorEastAsia"/>
          <w:sz w:val="24"/>
        </w:rPr>
        <w:t>应按照</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规定的格式填写、签署和盖章。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证明</w:t>
      </w:r>
      <w:r>
        <w:rPr>
          <w:rFonts w:hint="eastAsia" w:asciiTheme="minorEastAsia" w:hAnsiTheme="minorEastAsia" w:eastAsiaTheme="minorEastAsia"/>
          <w:b/>
          <w:sz w:val="24"/>
          <w:lang w:val="en-US" w:eastAsia="zh-CN"/>
        </w:rPr>
        <w:t>货物</w:t>
      </w:r>
      <w:r>
        <w:rPr>
          <w:rFonts w:hint="eastAsia" w:asciiTheme="minorEastAsia" w:hAnsiTheme="minorEastAsia" w:eastAsiaTheme="minorEastAsia"/>
          <w:b/>
          <w:sz w:val="24"/>
        </w:rPr>
        <w:t>的合格性和符合</w:t>
      </w:r>
      <w:r>
        <w:rPr>
          <w:rFonts w:hint="eastAsia" w:asciiTheme="minorEastAsia" w:hAnsiTheme="minorEastAsia" w:eastAsiaTheme="minorEastAsia"/>
          <w:b/>
          <w:sz w:val="24"/>
          <w:lang w:eastAsia="zh-CN"/>
        </w:rPr>
        <w:t>项目采购文件</w:t>
      </w:r>
      <w:r>
        <w:rPr>
          <w:rFonts w:hint="eastAsia" w:asciiTheme="minorEastAsia" w:hAnsiTheme="minorEastAsia" w:eastAsiaTheme="minorEastAsia"/>
          <w:b/>
          <w:sz w:val="24"/>
        </w:rPr>
        <w:t>规定的技术文件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.1</w:t>
      </w:r>
      <w:r>
        <w:rPr>
          <w:rFonts w:hint="eastAsia" w:ascii="宋体" w:hAnsi="宋体" w:eastAsia="宋体"/>
          <w:sz w:val="24"/>
          <w:lang w:eastAsia="zh-CN"/>
        </w:rPr>
        <w:t>供应商</w:t>
      </w:r>
      <w:r>
        <w:rPr>
          <w:rFonts w:asciiTheme="minorEastAsia" w:hAnsiTheme="minorEastAsia" w:eastAsiaTheme="minorEastAsia"/>
          <w:sz w:val="24"/>
        </w:rPr>
        <w:t>应提交</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规定。该证明文件是文件的一部分。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.2上款所述的证明文件，可以是文字资料、图纸和数据</w:t>
      </w:r>
      <w:bookmarkStart w:id="4" w:name="_Hlk11703583"/>
      <w:r>
        <w:rPr>
          <w:rFonts w:asciiTheme="minorEastAsia" w:hAnsiTheme="minorEastAsia" w:eastAsiaTheme="minorEastAsia"/>
          <w:sz w:val="24"/>
        </w:rPr>
        <w:t>，它包括：</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.2.1</w:t>
      </w:r>
      <w:r>
        <w:rPr>
          <w:rFonts w:ascii="宋体" w:hAnsi="宋体" w:eastAsia="宋体"/>
          <w:sz w:val="24"/>
        </w:rPr>
        <w:t>货物</w:t>
      </w:r>
      <w:r>
        <w:rPr>
          <w:rFonts w:asciiTheme="minorEastAsia" w:hAnsiTheme="minorEastAsia" w:eastAsiaTheme="minorEastAsia"/>
          <w:sz w:val="24"/>
        </w:rPr>
        <w:t>主要技术指标和性能的详细说明；</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.2.2</w:t>
      </w:r>
      <w:r>
        <w:rPr>
          <w:rFonts w:ascii="宋体" w:hAnsi="宋体" w:eastAsia="宋体"/>
          <w:sz w:val="24"/>
        </w:rPr>
        <w:t>货物</w:t>
      </w:r>
      <w:r>
        <w:rPr>
          <w:rFonts w:asciiTheme="minorEastAsia" w:hAnsiTheme="minorEastAsia" w:eastAsiaTheme="minorEastAsia"/>
          <w:sz w:val="24"/>
        </w:rPr>
        <w:t>从买方开始使用至</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规定的保质期内正常、连续地使用所必须的备件和专用工具清单，包括备件和专用工具的货源及现行价格；</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.2.3对照</w:t>
      </w:r>
      <w:r>
        <w:rPr>
          <w:rFonts w:hint="eastAsia" w:ascii="宋体" w:hAnsi="宋体" w:eastAsia="宋体"/>
          <w:sz w:val="24"/>
          <w:lang w:eastAsia="zh-CN"/>
        </w:rPr>
        <w:t>项目采购文件</w:t>
      </w:r>
      <w:r>
        <w:rPr>
          <w:rFonts w:asciiTheme="minorEastAsia" w:hAnsiTheme="minorEastAsia" w:eastAsiaTheme="minorEastAsia"/>
          <w:sz w:val="24"/>
        </w:rPr>
        <w:t>技术规格，逐条说明所提供货物及伴随的工程和服务已对</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的技术规格做出了实质性的响应，或申明与技术规格条文的偏差和例外。</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.3</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应</w:t>
      </w:r>
      <w:r>
        <w:rPr>
          <w:rFonts w:ascii="宋体" w:hAnsi="宋体" w:eastAsia="宋体"/>
          <w:sz w:val="24"/>
        </w:rPr>
        <w:t>注意</w:t>
      </w:r>
      <w:r>
        <w:rPr>
          <w:rFonts w:asciiTheme="minorEastAsia" w:hAnsiTheme="minorEastAsia" w:eastAsiaTheme="minorEastAsia"/>
          <w:sz w:val="24"/>
        </w:rPr>
        <w:t>采购人在</w:t>
      </w:r>
      <w:r>
        <w:rPr>
          <w:rFonts w:hint="eastAsia" w:asciiTheme="minorEastAsia" w:hAnsiTheme="minorEastAsia" w:eastAsiaTheme="minorEastAsia"/>
          <w:sz w:val="24"/>
        </w:rPr>
        <w:t>采购需求</w:t>
      </w:r>
      <w:r>
        <w:rPr>
          <w:rFonts w:asciiTheme="minorEastAsia" w:hAnsiTheme="minorEastAsia" w:eastAsiaTheme="minorEastAsia"/>
          <w:sz w:val="24"/>
        </w:rPr>
        <w:t>中</w:t>
      </w:r>
      <w:r>
        <w:rPr>
          <w:rFonts w:hint="eastAsia" w:asciiTheme="minorEastAsia" w:hAnsiTheme="minorEastAsia" w:eastAsiaTheme="minorEastAsia"/>
          <w:sz w:val="24"/>
        </w:rPr>
        <w:t>提供</w:t>
      </w:r>
      <w:r>
        <w:rPr>
          <w:rFonts w:asciiTheme="minorEastAsia" w:hAnsiTheme="minorEastAsia" w:eastAsiaTheme="minorEastAsia"/>
          <w:sz w:val="24"/>
        </w:rPr>
        <w:t>的工艺、材料和设备的参</w:t>
      </w:r>
      <w:r>
        <w:rPr>
          <w:rFonts w:hint="eastAsia" w:asciiTheme="minorEastAsia" w:hAnsiTheme="minorEastAsia" w:eastAsiaTheme="minorEastAsia"/>
          <w:sz w:val="24"/>
        </w:rPr>
        <w:t>考</w:t>
      </w:r>
      <w:r>
        <w:rPr>
          <w:rFonts w:asciiTheme="minorEastAsia" w:hAnsiTheme="minorEastAsia" w:eastAsiaTheme="minorEastAsia"/>
          <w:sz w:val="24"/>
        </w:rPr>
        <w:t>品牌型号或分类号仅起说明作用，并没有任何限制性。</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在</w:t>
      </w:r>
      <w:r>
        <w:rPr>
          <w:rFonts w:hint="eastAsia" w:asciiTheme="minorEastAsia" w:hAnsiTheme="minorEastAsia" w:eastAsiaTheme="minorEastAsia"/>
          <w:sz w:val="24"/>
        </w:rPr>
        <w:t>文件</w:t>
      </w:r>
      <w:r>
        <w:rPr>
          <w:rFonts w:asciiTheme="minorEastAsia" w:hAnsiTheme="minorEastAsia" w:eastAsiaTheme="minorEastAsia"/>
          <w:sz w:val="24"/>
        </w:rPr>
        <w:t>中可以选用替代品牌型号或分类号，但这些替代要实质上相当于技术规格的要求</w:t>
      </w:r>
      <w:r>
        <w:rPr>
          <w:rFonts w:hint="eastAsia" w:asciiTheme="minorEastAsia" w:hAnsiTheme="minorEastAsia" w:eastAsiaTheme="minorEastAsia"/>
          <w:sz w:val="24"/>
        </w:rPr>
        <w:t>，是否满足要求，由</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委员会来评判。</w:t>
      </w:r>
    </w:p>
    <w:bookmarkEnd w:id="4"/>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.4</w:t>
      </w:r>
      <w:r>
        <w:rPr>
          <w:rFonts w:hint="eastAsia" w:asciiTheme="minorEastAsia" w:hAnsiTheme="minorEastAsia" w:eastAsiaTheme="minorEastAsia"/>
          <w:sz w:val="24"/>
        </w:rPr>
        <w:t>本条所指证明文件不包括对</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相关部分的文字、图标的复制。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.5为保证</w:t>
      </w:r>
      <w:r>
        <w:rPr>
          <w:rFonts w:ascii="宋体" w:hAnsi="宋体" w:eastAsia="宋体"/>
          <w:sz w:val="24"/>
        </w:rPr>
        <w:t>公平</w:t>
      </w:r>
      <w:r>
        <w:rPr>
          <w:rFonts w:asciiTheme="minorEastAsia" w:hAnsiTheme="minorEastAsia" w:eastAsiaTheme="minorEastAsia"/>
          <w:sz w:val="24"/>
        </w:rPr>
        <w:t>公正，除非另有规定或说明，</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对同一项目时，不得同时提供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.1</w:t>
      </w:r>
      <w:r>
        <w:rPr>
          <w:rFonts w:hint="eastAsia" w:asciiTheme="minorEastAsia" w:hAnsiTheme="minorEastAsia" w:eastAsiaTheme="minorEastAsia"/>
          <w:sz w:val="24"/>
          <w:lang w:eastAsia="zh-CN"/>
        </w:rPr>
        <w:t>供应商</w:t>
      </w:r>
      <w:r>
        <w:rPr>
          <w:rFonts w:asciiTheme="minorEastAsia" w:hAnsiTheme="minorEastAsia" w:eastAsiaTheme="minorEastAsia"/>
          <w:sz w:val="24"/>
        </w:rPr>
        <w:t>的报价应当包括满足本次采购需求所应提供的</w:t>
      </w:r>
      <w:r>
        <w:rPr>
          <w:rFonts w:hint="eastAsia" w:asciiTheme="minorEastAsia" w:hAnsiTheme="minorEastAsia" w:eastAsiaTheme="minorEastAsia"/>
          <w:sz w:val="24"/>
        </w:rPr>
        <w:t>货物，</w:t>
      </w:r>
      <w:r>
        <w:rPr>
          <w:rFonts w:asciiTheme="minorEastAsia" w:hAnsiTheme="minorEastAsia" w:eastAsiaTheme="minorEastAsia"/>
          <w:sz w:val="24"/>
        </w:rPr>
        <w:t>以及伴随的</w:t>
      </w:r>
      <w:r>
        <w:rPr>
          <w:rFonts w:hint="eastAsia" w:asciiTheme="minorEastAsia" w:hAnsiTheme="minorEastAsia" w:eastAsiaTheme="minorEastAsia"/>
          <w:sz w:val="24"/>
        </w:rPr>
        <w:t>服务</w:t>
      </w:r>
      <w:r>
        <w:rPr>
          <w:rFonts w:asciiTheme="minorEastAsia" w:hAnsiTheme="minorEastAsia" w:eastAsiaTheme="minorEastAsia"/>
          <w:sz w:val="24"/>
        </w:rPr>
        <w:t>和工程</w:t>
      </w:r>
      <w:r>
        <w:rPr>
          <w:rFonts w:hint="eastAsia" w:asciiTheme="minorEastAsia" w:hAnsiTheme="minorEastAsia" w:eastAsiaTheme="minorEastAsia"/>
          <w:sz w:val="24"/>
        </w:rPr>
        <w:t>。所有均应以人民币报价。</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的报价应遵守《中华人民共和国价格法》。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.2</w:t>
      </w:r>
      <w:r>
        <w:rPr>
          <w:rFonts w:hint="eastAsia" w:asciiTheme="minorEastAsia" w:hAnsiTheme="minorEastAsia" w:eastAsiaTheme="minorEastAsia"/>
          <w:sz w:val="24"/>
          <w:lang w:eastAsia="zh-CN"/>
        </w:rPr>
        <w:t>供应商</w:t>
      </w:r>
      <w:r>
        <w:rPr>
          <w:rFonts w:asciiTheme="minorEastAsia" w:hAnsiTheme="minorEastAsia" w:eastAsiaTheme="minorEastAsia"/>
          <w:sz w:val="24"/>
        </w:rPr>
        <w:t>报价超过</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.3</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应在分项报价表上标明货物及相关服务的单价（如适用）和总价。</w:t>
      </w:r>
      <w:r>
        <w:rPr>
          <w:rFonts w:hint="eastAsia" w:asciiTheme="minorEastAsia" w:hAnsiTheme="minorEastAsia" w:eastAsiaTheme="minorEastAsia"/>
          <w:sz w:val="24"/>
        </w:rPr>
        <w:t>未标明的视同包含在报价中。</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宋体" w:hAnsi="宋体" w:eastAsia="宋体"/>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.5</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委员会认为</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的报价明显低于其他通过</w:t>
      </w:r>
      <w:r>
        <w:rPr>
          <w:rFonts w:hint="eastAsia" w:asciiTheme="minorEastAsia" w:hAnsiTheme="minorEastAsia" w:eastAsiaTheme="minorEastAsia"/>
          <w:sz w:val="24"/>
          <w:lang w:eastAsia="zh-CN"/>
        </w:rPr>
        <w:t>资格审查供应商</w:t>
      </w:r>
      <w:r>
        <w:rPr>
          <w:rFonts w:hint="eastAsia" w:asciiTheme="minorEastAsia" w:hAnsiTheme="minorEastAsia" w:eastAsiaTheme="minorEastAsia"/>
          <w:sz w:val="24"/>
        </w:rPr>
        <w:t>的报价，有可能影响产品质量或者不能诚信履约的，应当要求其在合理的时间内提供书面说明，</w:t>
      </w:r>
      <w:r>
        <w:rPr>
          <w:rFonts w:asciiTheme="minorEastAsia" w:hAnsiTheme="minorEastAsia" w:eastAsiaTheme="minorEastAsia"/>
          <w:sz w:val="24"/>
        </w:rPr>
        <w:t>必要时提交相关证明材料；</w:t>
      </w:r>
      <w:r>
        <w:rPr>
          <w:rFonts w:hint="eastAsia" w:asciiTheme="minorEastAsia" w:hAnsiTheme="minorEastAsia" w:eastAsiaTheme="minorEastAsia"/>
          <w:sz w:val="24"/>
          <w:lang w:eastAsia="zh-CN"/>
        </w:rPr>
        <w:t>供应商</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.6采购人不接受具有附加条件的报价。</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w:t>
      </w:r>
      <w:r>
        <w:rPr>
          <w:rFonts w:hint="eastAsia" w:asciiTheme="minorEastAsia" w:hAnsiTheme="minorEastAsia" w:eastAsiaTheme="minorEastAsia"/>
          <w:b/>
          <w:sz w:val="24"/>
        </w:rPr>
        <w:t>资格审查及组建</w:t>
      </w:r>
      <w:r>
        <w:rPr>
          <w:rFonts w:hint="eastAsia" w:asciiTheme="minorEastAsia" w:hAnsiTheme="minorEastAsia" w:eastAsiaTheme="minorEastAsia"/>
          <w:b/>
          <w:sz w:val="24"/>
          <w:lang w:eastAsia="zh-CN"/>
        </w:rPr>
        <w:t>评审</w:t>
      </w:r>
      <w:r>
        <w:rPr>
          <w:rFonts w:hint="eastAsia" w:asciiTheme="minorEastAsia" w:hAnsiTheme="minorEastAsia" w:eastAsiaTheme="minorEastAsia"/>
          <w:b/>
          <w:sz w:val="24"/>
        </w:rPr>
        <w:t>委员会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.1采购人或采购代理机构依据法律法规和</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中规定的内</w:t>
      </w:r>
      <w:r>
        <w:rPr>
          <w:rFonts w:asciiTheme="minorEastAsia" w:hAnsiTheme="minorEastAsia" w:eastAsiaTheme="minorEastAsia"/>
          <w:sz w:val="24"/>
        </w:rPr>
        <w:t>容</w:t>
      </w:r>
      <w:r>
        <w:rPr>
          <w:rFonts w:hint="eastAsia" w:asciiTheme="minorEastAsia" w:hAnsiTheme="minorEastAsia" w:eastAsiaTheme="minorEastAsia"/>
          <w:sz w:val="24"/>
        </w:rPr>
        <w:t>，对</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资格进行审查，</w:t>
      </w:r>
      <w:r>
        <w:rPr>
          <w:rFonts w:asciiTheme="minorEastAsia" w:hAnsiTheme="minorEastAsia" w:eastAsiaTheme="minorEastAsia"/>
          <w:sz w:val="24"/>
        </w:rPr>
        <w:t>从文件的有效性和完整性对</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的响应程度</w:t>
      </w:r>
      <w:r>
        <w:rPr>
          <w:rFonts w:ascii="宋体" w:hAnsi="宋体" w:eastAsia="宋体"/>
          <w:sz w:val="24"/>
        </w:rPr>
        <w:t>进行</w:t>
      </w:r>
      <w:r>
        <w:rPr>
          <w:rFonts w:asciiTheme="minorEastAsia" w:hAnsiTheme="minorEastAsia" w:eastAsiaTheme="minorEastAsia"/>
          <w:sz w:val="24"/>
        </w:rPr>
        <w:t>审查，以确定是否对</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的实质性要求做出响应</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lang w:val="en-US" w:eastAsia="zh-CN"/>
        </w:rPr>
        <w:t>9</w:t>
      </w:r>
      <w:r>
        <w:rPr>
          <w:rFonts w:asciiTheme="minorEastAsia" w:hAnsiTheme="minorEastAsia" w:eastAsiaTheme="minorEastAsia"/>
          <w:sz w:val="24"/>
        </w:rPr>
        <w:t>.2</w:t>
      </w:r>
      <w:r>
        <w:rPr>
          <w:rFonts w:hint="eastAsia" w:asciiTheme="minorEastAsia" w:hAnsiTheme="minorEastAsia" w:eastAsiaTheme="minorEastAsia"/>
          <w:sz w:val="24"/>
        </w:rPr>
        <w:t>按照有关规定依法组建的</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w:t>
      </w:r>
      <w:r>
        <w:rPr>
          <w:rFonts w:hint="eastAsia" w:asciiTheme="minorEastAsia" w:hAnsiTheme="minorEastAsia" w:eastAsiaTheme="minorEastAsia"/>
          <w:sz w:val="24"/>
        </w:rPr>
        <w:t>，负责本项目</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工作。</w:t>
      </w:r>
    </w:p>
    <w:p>
      <w:pPr>
        <w:spacing w:line="360" w:lineRule="auto"/>
        <w:ind w:firstLine="435"/>
        <w:rPr>
          <w:rFonts w:hint="eastAsia" w:ascii="宋体" w:hAnsi="宋体" w:eastAsia="宋体"/>
          <w:sz w:val="24"/>
          <w:lang w:val="en-US" w:eastAsia="zh-CN"/>
        </w:rPr>
      </w:pPr>
      <w:r>
        <w:rPr>
          <w:rFonts w:hint="eastAsia" w:ascii="宋体" w:hAnsi="宋体" w:eastAsia="宋体"/>
          <w:sz w:val="24"/>
          <w:lang w:val="en-US" w:eastAsia="zh-CN"/>
        </w:rPr>
        <w:t>9.3</w:t>
      </w:r>
      <w:r>
        <w:rPr>
          <w:rFonts w:ascii="宋体" w:hAnsi="宋体" w:eastAsia="宋体"/>
          <w:sz w:val="24"/>
        </w:rPr>
        <w:t>本项目使用最低</w:t>
      </w:r>
      <w:r>
        <w:rPr>
          <w:rFonts w:hint="eastAsia" w:ascii="宋体" w:hAnsi="宋体" w:eastAsia="宋体"/>
          <w:sz w:val="24"/>
          <w:lang w:eastAsia="zh-CN"/>
        </w:rPr>
        <w:t>评审</w:t>
      </w:r>
      <w:r>
        <w:rPr>
          <w:rFonts w:ascii="宋体" w:hAnsi="宋体" w:eastAsia="宋体"/>
          <w:sz w:val="24"/>
        </w:rPr>
        <w:t>价法</w:t>
      </w:r>
      <w:r>
        <w:rPr>
          <w:rFonts w:hint="eastAsia" w:ascii="宋体" w:hAnsi="宋体" w:eastAsia="宋体"/>
          <w:sz w:val="24"/>
          <w:lang w:eastAsia="zh-CN"/>
        </w:rPr>
        <w:t>。</w:t>
      </w:r>
    </w:p>
    <w:p>
      <w:pPr>
        <w:spacing w:line="360" w:lineRule="auto"/>
        <w:ind w:firstLine="437"/>
        <w:outlineLvl w:val="3"/>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10.文件的澄清</w:t>
      </w:r>
    </w:p>
    <w:p>
      <w:pPr>
        <w:spacing w:line="360" w:lineRule="auto"/>
        <w:ind w:firstLine="435"/>
        <w:rPr>
          <w:rFonts w:ascii="宋体" w:hAnsi="宋体" w:eastAsia="宋体"/>
          <w:sz w:val="24"/>
        </w:rPr>
      </w:pPr>
      <w:r>
        <w:rPr>
          <w:rFonts w:hint="eastAsia" w:ascii="宋体" w:hAnsi="宋体" w:eastAsia="宋体"/>
          <w:sz w:val="24"/>
          <w:lang w:val="en-US" w:eastAsia="zh-CN"/>
        </w:rPr>
        <w:t>10</w:t>
      </w:r>
      <w:r>
        <w:rPr>
          <w:rFonts w:ascii="宋体" w:hAnsi="宋体" w:eastAsia="宋体"/>
          <w:sz w:val="24"/>
        </w:rPr>
        <w:t>.1为有助于</w:t>
      </w:r>
      <w:r>
        <w:rPr>
          <w:rFonts w:hint="eastAsia" w:ascii="宋体" w:hAnsi="宋体" w:eastAsia="宋体"/>
          <w:sz w:val="24"/>
        </w:rPr>
        <w:t>文件</w:t>
      </w:r>
      <w:r>
        <w:rPr>
          <w:rFonts w:ascii="宋体" w:hAnsi="宋体" w:eastAsia="宋体"/>
          <w:sz w:val="24"/>
        </w:rPr>
        <w:t>的审查、评价和比较，在</w:t>
      </w:r>
      <w:r>
        <w:rPr>
          <w:rFonts w:hint="eastAsia" w:ascii="宋体" w:hAnsi="宋体" w:eastAsia="宋体"/>
          <w:sz w:val="24"/>
          <w:lang w:eastAsia="zh-CN"/>
        </w:rPr>
        <w:t>评审</w:t>
      </w:r>
      <w:r>
        <w:rPr>
          <w:rFonts w:ascii="宋体" w:hAnsi="宋体" w:eastAsia="宋体"/>
          <w:sz w:val="24"/>
        </w:rPr>
        <w:t>期间，</w:t>
      </w:r>
      <w:r>
        <w:rPr>
          <w:rFonts w:hint="eastAsia" w:ascii="宋体" w:hAnsi="宋体" w:eastAsia="宋体"/>
          <w:sz w:val="24"/>
          <w:lang w:eastAsia="zh-CN"/>
        </w:rPr>
        <w:t>评审</w:t>
      </w:r>
      <w:r>
        <w:rPr>
          <w:rFonts w:ascii="宋体" w:hAnsi="宋体" w:eastAsia="宋体"/>
          <w:sz w:val="24"/>
        </w:rPr>
        <w:t>委员会将以书面</w:t>
      </w:r>
      <w:r>
        <w:rPr>
          <w:rFonts w:hint="eastAsia" w:ascii="宋体" w:hAnsi="宋体" w:eastAsia="宋体"/>
          <w:sz w:val="24"/>
          <w:lang w:eastAsia="zh-CN"/>
        </w:rPr>
        <w:t>（</w:t>
      </w:r>
      <w:r>
        <w:rPr>
          <w:rFonts w:hint="eastAsia" w:ascii="宋体" w:hAnsi="宋体" w:eastAsia="宋体"/>
          <w:sz w:val="24"/>
          <w:lang w:val="en-US" w:eastAsia="zh-CN"/>
        </w:rPr>
        <w:t>或电话</w:t>
      </w:r>
      <w:r>
        <w:rPr>
          <w:rFonts w:hint="eastAsia" w:ascii="宋体" w:hAnsi="宋体" w:eastAsia="宋体"/>
          <w:sz w:val="24"/>
          <w:lang w:eastAsia="zh-CN"/>
        </w:rPr>
        <w:t>）</w:t>
      </w:r>
      <w:r>
        <w:rPr>
          <w:rFonts w:hint="eastAsia" w:ascii="宋体" w:hAnsi="宋体" w:eastAsia="宋体"/>
          <w:sz w:val="24"/>
        </w:rPr>
        <w:t>方式</w:t>
      </w:r>
      <w:r>
        <w:rPr>
          <w:rFonts w:ascii="宋体" w:hAnsi="宋体" w:eastAsia="宋体"/>
          <w:sz w:val="24"/>
        </w:rPr>
        <w:t>要求</w:t>
      </w:r>
      <w:r>
        <w:rPr>
          <w:rFonts w:hint="eastAsia" w:ascii="宋体" w:hAnsi="宋体" w:eastAsia="宋体"/>
          <w:sz w:val="24"/>
          <w:lang w:eastAsia="zh-CN"/>
        </w:rPr>
        <w:t>供应商</w:t>
      </w:r>
      <w:r>
        <w:rPr>
          <w:rFonts w:ascii="宋体" w:hAnsi="宋体" w:eastAsia="宋体"/>
          <w:sz w:val="24"/>
        </w:rPr>
        <w:t>对其文件中含义不明确、对同类问题表述不一致或者有明显文字和计算错误的内容，以及</w:t>
      </w:r>
      <w:r>
        <w:rPr>
          <w:rFonts w:hint="eastAsia" w:ascii="宋体" w:hAnsi="宋体" w:eastAsia="宋体"/>
          <w:sz w:val="24"/>
          <w:lang w:eastAsia="zh-CN"/>
        </w:rPr>
        <w:t>评审</w:t>
      </w:r>
      <w:r>
        <w:rPr>
          <w:rFonts w:ascii="宋体" w:hAnsi="宋体" w:eastAsia="宋体"/>
          <w:sz w:val="24"/>
        </w:rPr>
        <w:t>委员会认为</w:t>
      </w:r>
      <w:r>
        <w:rPr>
          <w:rFonts w:hint="eastAsia" w:ascii="宋体" w:hAnsi="宋体" w:eastAsia="宋体"/>
          <w:sz w:val="24"/>
          <w:lang w:eastAsia="zh-CN"/>
        </w:rPr>
        <w:t>供应商</w:t>
      </w:r>
      <w:r>
        <w:rPr>
          <w:rFonts w:ascii="宋体" w:hAnsi="宋体" w:eastAsia="宋体"/>
          <w:sz w:val="24"/>
        </w:rPr>
        <w:t>的报价明显低于其他通过</w:t>
      </w:r>
      <w:r>
        <w:rPr>
          <w:rFonts w:hint="eastAsia" w:ascii="宋体" w:hAnsi="宋体" w:eastAsia="宋体"/>
          <w:sz w:val="24"/>
          <w:lang w:eastAsia="zh-CN"/>
        </w:rPr>
        <w:t>资格审查供应商</w:t>
      </w:r>
      <w:r>
        <w:rPr>
          <w:rFonts w:ascii="宋体" w:hAnsi="宋体" w:eastAsia="宋体"/>
          <w:sz w:val="24"/>
        </w:rPr>
        <w:t>的报价，有可能影响履约的情况作必要的澄清、说明或补正。</w:t>
      </w:r>
      <w:r>
        <w:rPr>
          <w:rFonts w:hint="eastAsia" w:ascii="宋体" w:hAnsi="宋体" w:eastAsia="宋体"/>
          <w:sz w:val="24"/>
          <w:lang w:eastAsia="zh-CN"/>
        </w:rPr>
        <w:t>供应商</w:t>
      </w:r>
      <w:r>
        <w:rPr>
          <w:rFonts w:ascii="宋体" w:hAnsi="宋体" w:eastAsia="宋体"/>
          <w:sz w:val="24"/>
        </w:rPr>
        <w:t>的澄清、说明或补正应在</w:t>
      </w:r>
      <w:r>
        <w:rPr>
          <w:rFonts w:hint="eastAsia" w:ascii="宋体" w:hAnsi="宋体" w:eastAsia="宋体"/>
          <w:sz w:val="24"/>
          <w:lang w:eastAsia="zh-CN"/>
        </w:rPr>
        <w:t>评审</w:t>
      </w:r>
      <w:r>
        <w:rPr>
          <w:rFonts w:ascii="宋体" w:hAnsi="宋体" w:eastAsia="宋体"/>
          <w:sz w:val="24"/>
        </w:rPr>
        <w:t>委员会规定的时间内以书面</w:t>
      </w:r>
      <w:r>
        <w:rPr>
          <w:rFonts w:hint="eastAsia" w:ascii="宋体" w:hAnsi="宋体" w:eastAsia="宋体"/>
          <w:sz w:val="24"/>
        </w:rPr>
        <w:t>方式</w:t>
      </w:r>
      <w:r>
        <w:rPr>
          <w:rFonts w:ascii="宋体" w:hAnsi="宋体" w:eastAsia="宋体"/>
          <w:sz w:val="24"/>
        </w:rPr>
        <w:t>进行，并不得超出文件范围或者改变文件的实质性内容。</w:t>
      </w:r>
      <w:r>
        <w:rPr>
          <w:rFonts w:hint="eastAsia" w:ascii="宋体" w:hAnsi="宋体" w:eastAsia="宋体"/>
          <w:sz w:val="24"/>
          <w:lang w:eastAsia="zh-CN"/>
        </w:rPr>
        <w:t>供应商</w:t>
      </w:r>
      <w:r>
        <w:rPr>
          <w:rFonts w:hint="eastAsia" w:ascii="宋体" w:hAnsi="宋体" w:eastAsia="宋体"/>
          <w:sz w:val="24"/>
        </w:rPr>
        <w:t>授权代表（或法定代表人）可凭本人有效身份证明</w:t>
      </w:r>
      <w:r>
        <w:rPr>
          <w:rFonts w:hint="eastAsia" w:ascii="宋体" w:hAnsi="宋体" w:eastAsia="宋体"/>
          <w:sz w:val="24"/>
          <w:lang w:val="en-US" w:eastAsia="zh-CN"/>
        </w:rPr>
        <w:t>答复</w:t>
      </w:r>
      <w:r>
        <w:rPr>
          <w:rFonts w:hint="eastAsia" w:ascii="宋体" w:hAnsi="宋体" w:eastAsia="宋体"/>
          <w:sz w:val="24"/>
          <w:lang w:eastAsia="zh-CN"/>
        </w:rPr>
        <w:t>（</w:t>
      </w:r>
      <w:r>
        <w:rPr>
          <w:rFonts w:hint="eastAsia" w:ascii="宋体" w:hAnsi="宋体" w:eastAsia="宋体"/>
          <w:sz w:val="24"/>
          <w:lang w:val="en-US" w:eastAsia="zh-CN"/>
        </w:rPr>
        <w:t>或电话连线答复</w:t>
      </w:r>
      <w:r>
        <w:rPr>
          <w:rFonts w:hint="eastAsia" w:ascii="宋体" w:hAnsi="宋体" w:eastAsia="宋体"/>
          <w:sz w:val="24"/>
          <w:lang w:eastAsia="zh-CN"/>
        </w:rPr>
        <w:t>）</w:t>
      </w:r>
      <w:r>
        <w:rPr>
          <w:rFonts w:hint="eastAsia" w:ascii="宋体" w:hAnsi="宋体" w:eastAsia="宋体"/>
          <w:sz w:val="24"/>
        </w:rPr>
        <w:t>。因</w:t>
      </w:r>
      <w:r>
        <w:rPr>
          <w:rFonts w:hint="eastAsia" w:ascii="宋体" w:hAnsi="宋体" w:eastAsia="宋体"/>
          <w:sz w:val="24"/>
          <w:lang w:eastAsia="zh-CN"/>
        </w:rPr>
        <w:t>供应商</w:t>
      </w:r>
      <w:r>
        <w:rPr>
          <w:rFonts w:hint="eastAsia" w:ascii="宋体" w:hAnsi="宋体" w:eastAsia="宋体"/>
          <w:sz w:val="24"/>
        </w:rPr>
        <w:t>授权代表联系不上等情形而无法</w:t>
      </w:r>
      <w:r>
        <w:rPr>
          <w:rFonts w:hint="eastAsia" w:ascii="宋体" w:hAnsi="宋体" w:eastAsia="宋体"/>
          <w:sz w:val="24"/>
          <w:lang w:val="en-US" w:eastAsia="zh-CN"/>
        </w:rPr>
        <w:t>及时答复的</w:t>
      </w:r>
      <w:r>
        <w:rPr>
          <w:rFonts w:hint="eastAsia" w:ascii="宋体" w:hAnsi="宋体" w:eastAsia="宋体"/>
          <w:sz w:val="24"/>
        </w:rPr>
        <w:t>，</w:t>
      </w:r>
      <w:r>
        <w:rPr>
          <w:rFonts w:hint="eastAsia" w:ascii="宋体" w:hAnsi="宋体" w:eastAsia="宋体"/>
          <w:sz w:val="24"/>
          <w:lang w:eastAsia="zh-CN"/>
        </w:rPr>
        <w:t>供应商</w:t>
      </w:r>
      <w:r>
        <w:rPr>
          <w:rFonts w:hint="eastAsia" w:ascii="宋体" w:hAnsi="宋体" w:eastAsia="宋体"/>
          <w:sz w:val="24"/>
        </w:rPr>
        <w:t>自行承担相关风险。</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asciiTheme="minorEastAsia" w:hAnsiTheme="minorEastAsia" w:eastAsiaTheme="minorEastAsia"/>
          <w:sz w:val="24"/>
        </w:rPr>
        <w:t>.2</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的澄清、说明或补正将作为文件的一部分。</w:t>
      </w:r>
    </w:p>
    <w:p>
      <w:pPr>
        <w:spacing w:line="360" w:lineRule="auto"/>
        <w:ind w:firstLine="435"/>
        <w:rPr>
          <w:rFonts w:ascii="宋体" w:hAnsi="宋体" w:eastAsia="宋体"/>
          <w:sz w:val="24"/>
        </w:rPr>
      </w:pPr>
      <w:r>
        <w:rPr>
          <w:rFonts w:hint="eastAsia" w:ascii="宋体" w:hAnsi="宋体" w:eastAsia="宋体"/>
          <w:sz w:val="24"/>
          <w:lang w:val="en-US" w:eastAsia="zh-CN"/>
        </w:rPr>
        <w:t>10</w:t>
      </w:r>
      <w:r>
        <w:rPr>
          <w:rFonts w:ascii="宋体" w:hAnsi="宋体" w:eastAsia="宋体"/>
          <w:sz w:val="24"/>
        </w:rPr>
        <w:t>.3</w:t>
      </w:r>
      <w:r>
        <w:rPr>
          <w:rFonts w:hint="eastAsia" w:ascii="宋体" w:hAnsi="宋体" w:eastAsia="宋体"/>
          <w:sz w:val="24"/>
          <w:lang w:eastAsia="zh-CN"/>
        </w:rPr>
        <w:t>评审</w:t>
      </w:r>
      <w:r>
        <w:rPr>
          <w:rFonts w:ascii="宋体" w:hAnsi="宋体" w:eastAsia="宋体"/>
          <w:sz w:val="24"/>
        </w:rPr>
        <w:t>委员会对</w:t>
      </w:r>
      <w:r>
        <w:rPr>
          <w:rFonts w:hint="eastAsia" w:ascii="宋体" w:hAnsi="宋体" w:eastAsia="宋体"/>
          <w:sz w:val="24"/>
          <w:lang w:eastAsia="zh-CN"/>
        </w:rPr>
        <w:t>供应商</w:t>
      </w:r>
      <w:r>
        <w:rPr>
          <w:rFonts w:ascii="宋体" w:hAnsi="宋体" w:eastAsia="宋体"/>
          <w:sz w:val="24"/>
        </w:rPr>
        <w:t>提交的澄清、说明或补正有疑问的，可以要求</w:t>
      </w:r>
      <w:r>
        <w:rPr>
          <w:rFonts w:hint="eastAsia" w:ascii="宋体" w:hAnsi="宋体" w:eastAsia="宋体"/>
          <w:sz w:val="24"/>
          <w:lang w:eastAsia="zh-CN"/>
        </w:rPr>
        <w:t>供应商</w:t>
      </w:r>
      <w:r>
        <w:rPr>
          <w:rFonts w:ascii="宋体" w:hAnsi="宋体" w:eastAsia="宋体"/>
          <w:sz w:val="24"/>
        </w:rPr>
        <w:t>进一步澄清、说明或补正，直至满足</w:t>
      </w:r>
      <w:r>
        <w:rPr>
          <w:rFonts w:hint="eastAsia" w:ascii="宋体" w:hAnsi="宋体" w:eastAsia="宋体"/>
          <w:sz w:val="24"/>
          <w:lang w:eastAsia="zh-CN"/>
        </w:rPr>
        <w:t>评审</w:t>
      </w:r>
      <w:r>
        <w:rPr>
          <w:rFonts w:ascii="宋体" w:hAnsi="宋体" w:eastAsia="宋体"/>
          <w:sz w:val="24"/>
        </w:rPr>
        <w:t>委员会的要求。</w:t>
      </w:r>
    </w:p>
    <w:p>
      <w:pPr>
        <w:spacing w:line="360" w:lineRule="auto"/>
        <w:ind w:firstLine="435"/>
        <w:rPr>
          <w:rFonts w:ascii="宋体" w:hAnsi="宋体" w:eastAsia="宋体"/>
          <w:sz w:val="24"/>
        </w:rPr>
      </w:pPr>
      <w:r>
        <w:rPr>
          <w:rFonts w:hint="eastAsia" w:ascii="宋体" w:hAnsi="宋体" w:eastAsia="宋体"/>
          <w:sz w:val="24"/>
          <w:lang w:val="en-US" w:eastAsia="zh-CN"/>
        </w:rPr>
        <w:t>10</w:t>
      </w:r>
      <w:r>
        <w:rPr>
          <w:rFonts w:ascii="宋体" w:hAnsi="宋体" w:eastAsia="宋体"/>
          <w:sz w:val="24"/>
        </w:rPr>
        <w:t>.</w:t>
      </w:r>
      <w:r>
        <w:rPr>
          <w:rFonts w:hint="eastAsia" w:ascii="宋体" w:hAnsi="宋体" w:eastAsia="宋体"/>
          <w:sz w:val="24"/>
          <w:lang w:val="en-US" w:eastAsia="zh-CN"/>
        </w:rPr>
        <w:t>4</w:t>
      </w:r>
      <w:r>
        <w:rPr>
          <w:rFonts w:ascii="宋体" w:hAnsi="宋体" w:eastAsia="宋体"/>
          <w:sz w:val="24"/>
        </w:rPr>
        <w:t>文件报价出现前后不一致的，按照下列规定修正：</w:t>
      </w:r>
    </w:p>
    <w:p>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）文件中</w:t>
      </w:r>
      <w:r>
        <w:rPr>
          <w:rFonts w:hint="eastAsia" w:ascii="宋体" w:hAnsi="宋体" w:eastAsia="宋体"/>
          <w:sz w:val="24"/>
          <w:lang w:eastAsia="zh-CN"/>
        </w:rPr>
        <w:t>评审</w:t>
      </w:r>
      <w:r>
        <w:rPr>
          <w:rFonts w:ascii="宋体" w:hAnsi="宋体" w:eastAsia="宋体"/>
          <w:sz w:val="24"/>
        </w:rPr>
        <w:t>一览表内容与文件中相应内容不一致的，以</w:t>
      </w:r>
      <w:r>
        <w:rPr>
          <w:rFonts w:hint="eastAsia" w:ascii="宋体" w:hAnsi="宋体" w:eastAsia="宋体"/>
          <w:sz w:val="24"/>
          <w:lang w:eastAsia="zh-CN"/>
        </w:rPr>
        <w:t>评审</w:t>
      </w:r>
      <w:r>
        <w:rPr>
          <w:rFonts w:ascii="宋体" w:hAnsi="宋体" w:eastAsia="宋体"/>
          <w:sz w:val="24"/>
        </w:rPr>
        <w:t>一览表为准；</w:t>
      </w:r>
    </w:p>
    <w:p>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w:t>
      </w:r>
      <w:r>
        <w:rPr>
          <w:rFonts w:hint="eastAsia" w:ascii="宋体" w:hAnsi="宋体" w:eastAsia="宋体"/>
          <w:sz w:val="24"/>
          <w:lang w:eastAsia="zh-CN"/>
        </w:rPr>
        <w:t>评审</w:t>
      </w:r>
      <w:r>
        <w:rPr>
          <w:rFonts w:ascii="宋体" w:hAnsi="宋体" w:eastAsia="宋体"/>
          <w:sz w:val="24"/>
        </w:rPr>
        <w:t>一览表的总价为准，并修改单价；</w:t>
      </w:r>
    </w:p>
    <w:p>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同时出现两种以上不一致的，按照前款规定的顺序修正。修正后的报价按照规定经</w:t>
      </w:r>
      <w:r>
        <w:rPr>
          <w:rFonts w:hint="eastAsia" w:ascii="宋体" w:hAnsi="宋体" w:eastAsia="宋体"/>
          <w:sz w:val="24"/>
          <w:lang w:eastAsia="zh-CN"/>
        </w:rPr>
        <w:t>供应商</w:t>
      </w:r>
      <w:r>
        <w:rPr>
          <w:rFonts w:ascii="宋体" w:hAnsi="宋体" w:eastAsia="宋体"/>
          <w:sz w:val="24"/>
        </w:rPr>
        <w:t>确认后产生约束力，</w:t>
      </w:r>
      <w:r>
        <w:rPr>
          <w:rFonts w:hint="eastAsia" w:ascii="宋体" w:hAnsi="宋体" w:eastAsia="宋体"/>
          <w:sz w:val="24"/>
          <w:lang w:eastAsia="zh-CN"/>
        </w:rPr>
        <w:t>供应商</w:t>
      </w:r>
      <w:r>
        <w:rPr>
          <w:rFonts w:ascii="宋体" w:hAnsi="宋体" w:eastAsia="宋体"/>
          <w:sz w:val="24"/>
        </w:rPr>
        <w:t>不确认的，其将被认定为</w:t>
      </w:r>
      <w:r>
        <w:rPr>
          <w:rFonts w:ascii="宋体" w:hAnsi="宋体" w:eastAsia="宋体"/>
          <w:b/>
          <w:sz w:val="24"/>
        </w:rPr>
        <w:t>无效</w:t>
      </w:r>
      <w:r>
        <w:rPr>
          <w:rFonts w:ascii="宋体" w:hAnsi="宋体" w:eastAsia="宋体"/>
          <w:sz w:val="24"/>
        </w:rPr>
        <w:t>。</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对不同文字文本文件的解释发生异议的，以中文文本为准。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11</w:t>
      </w:r>
      <w:r>
        <w:rPr>
          <w:rFonts w:asciiTheme="minorEastAsia" w:hAnsiTheme="minorEastAsia" w:eastAsiaTheme="minorEastAsia"/>
          <w:b/>
          <w:sz w:val="24"/>
        </w:rPr>
        <w:t>.</w:t>
      </w:r>
      <w:r>
        <w:rPr>
          <w:rFonts w:hint="eastAsia" w:asciiTheme="minorEastAsia" w:hAnsiTheme="minorEastAsia" w:eastAsiaTheme="minorEastAsia"/>
          <w:b/>
          <w:sz w:val="24"/>
        </w:rPr>
        <w:t>无效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asciiTheme="minorEastAsia" w:hAnsiTheme="minorEastAsia" w:eastAsiaTheme="minorEastAsia"/>
          <w:sz w:val="24"/>
        </w:rPr>
        <w:t>.1根据本</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的规定，</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委员会要审查每份文件是否实质上响应了</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的要求。</w:t>
      </w:r>
      <w:r>
        <w:rPr>
          <w:rFonts w:hint="eastAsia" w:asciiTheme="minorEastAsia" w:hAnsiTheme="minorEastAsia" w:eastAsiaTheme="minorEastAsia"/>
          <w:sz w:val="24"/>
          <w:lang w:eastAsia="zh-CN"/>
        </w:rPr>
        <w:t>供应商</w:t>
      </w:r>
      <w:r>
        <w:rPr>
          <w:rFonts w:asciiTheme="minorEastAsia" w:hAnsiTheme="minorEastAsia" w:eastAsiaTheme="minorEastAsia"/>
          <w:sz w:val="24"/>
        </w:rPr>
        <w:t>不得通过修正或撤销不符合要求的偏离，从而使其成为实质上响应的。</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委员会决定的响应性只根据</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要求和文件内容。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asciiTheme="minorEastAsia" w:hAnsiTheme="minorEastAsia" w:eastAsiaTheme="minorEastAsia"/>
          <w:sz w:val="24"/>
        </w:rPr>
        <w:t>.2如发现下列情况之一的，其将被认定为</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宋体" w:hAnsi="宋体" w:eastAsia="宋体"/>
          <w:sz w:val="24"/>
        </w:rPr>
        <w:t>1）</w:t>
      </w:r>
      <w:r>
        <w:rPr>
          <w:rFonts w:hint="eastAsia" w:ascii="宋体" w:hAnsi="宋体" w:eastAsia="宋体"/>
          <w:sz w:val="24"/>
        </w:rPr>
        <w:t>文件</w:t>
      </w:r>
      <w:r>
        <w:rPr>
          <w:rFonts w:ascii="宋体" w:hAnsi="宋体" w:eastAsia="宋体"/>
          <w:sz w:val="24"/>
        </w:rPr>
        <w:t>未按照</w:t>
      </w:r>
      <w:r>
        <w:rPr>
          <w:rFonts w:hint="eastAsia" w:ascii="宋体" w:hAnsi="宋体" w:eastAsia="宋体"/>
          <w:sz w:val="24"/>
          <w:lang w:eastAsia="zh-CN"/>
        </w:rPr>
        <w:t>项目采购文件</w:t>
      </w:r>
      <w:r>
        <w:rPr>
          <w:rFonts w:ascii="宋体" w:hAnsi="宋体" w:eastAsia="宋体"/>
          <w:sz w:val="24"/>
        </w:rPr>
        <w:t>规定要求签署、盖章的；</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不具备</w:t>
      </w:r>
      <w:r>
        <w:rPr>
          <w:rFonts w:hint="eastAsia" w:ascii="宋体" w:hAnsi="宋体" w:eastAsia="宋体"/>
          <w:sz w:val="24"/>
          <w:lang w:eastAsia="zh-CN"/>
        </w:rPr>
        <w:t>项目采购文件</w:t>
      </w:r>
      <w:r>
        <w:rPr>
          <w:rFonts w:hint="eastAsia" w:ascii="宋体" w:hAnsi="宋体" w:eastAsia="宋体"/>
          <w:sz w:val="24"/>
        </w:rPr>
        <w:t>中规定的资格要求的</w:t>
      </w:r>
      <w:r>
        <w:rPr>
          <w:rFonts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3）报价超过</w:t>
      </w:r>
      <w:r>
        <w:rPr>
          <w:rFonts w:hint="eastAsia" w:ascii="宋体" w:hAnsi="宋体" w:eastAsia="宋体"/>
          <w:sz w:val="24"/>
          <w:lang w:eastAsia="zh-CN"/>
        </w:rPr>
        <w:t>项目采购文件</w:t>
      </w:r>
      <w:r>
        <w:rPr>
          <w:rFonts w:ascii="宋体" w:hAnsi="宋体" w:eastAsia="宋体"/>
          <w:sz w:val="24"/>
        </w:rPr>
        <w:t>中规定的预算金额或者最高限价的；</w:t>
      </w:r>
    </w:p>
    <w:p>
      <w:pPr>
        <w:spacing w:line="360" w:lineRule="auto"/>
        <w:ind w:firstLine="435"/>
        <w:rPr>
          <w:rFonts w:ascii="宋体" w:hAnsi="宋体" w:eastAsia="宋体"/>
          <w:sz w:val="24"/>
        </w:rPr>
      </w:pPr>
      <w:r>
        <w:rPr>
          <w:rFonts w:hint="eastAsia" w:ascii="宋体" w:hAnsi="宋体" w:eastAsia="宋体"/>
          <w:sz w:val="24"/>
        </w:rPr>
        <w:t>（4）</w:t>
      </w:r>
      <w:r>
        <w:rPr>
          <w:rFonts w:ascii="宋体" w:hAnsi="宋体" w:eastAsia="宋体"/>
          <w:sz w:val="24"/>
        </w:rPr>
        <w:t>文件含有采购人不能接受的附加条件的</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法律、法规和</w:t>
      </w:r>
      <w:r>
        <w:rPr>
          <w:rFonts w:hint="eastAsia" w:ascii="宋体" w:hAnsi="宋体" w:eastAsia="宋体"/>
          <w:sz w:val="24"/>
          <w:lang w:eastAsia="zh-CN"/>
        </w:rPr>
        <w:t>项目采购文件</w:t>
      </w:r>
      <w:r>
        <w:rPr>
          <w:rFonts w:ascii="宋体" w:hAnsi="宋体" w:eastAsia="宋体"/>
          <w:sz w:val="24"/>
        </w:rPr>
        <w:t>规定的其他无效情形。</w:t>
      </w:r>
    </w:p>
    <w:p>
      <w:pPr>
        <w:spacing w:line="360" w:lineRule="auto"/>
        <w:ind w:firstLine="437"/>
        <w:outlineLvl w:val="3"/>
        <w:rPr>
          <w:rFonts w:asciiTheme="minorEastAsia" w:hAnsiTheme="minorEastAsia" w:eastAsiaTheme="minorEastAsia"/>
          <w:sz w:val="24"/>
        </w:rPr>
      </w:pPr>
      <w:r>
        <w:rPr>
          <w:rFonts w:hint="eastAsia" w:asciiTheme="minorEastAsia" w:hAnsiTheme="minorEastAsia" w:eastAsiaTheme="minorEastAsia"/>
          <w:b/>
          <w:sz w:val="24"/>
          <w:lang w:val="en-US" w:eastAsia="zh-CN"/>
        </w:rPr>
        <w:t>12</w:t>
      </w:r>
      <w:r>
        <w:rPr>
          <w:rFonts w:asciiTheme="minorEastAsia" w:hAnsiTheme="minorEastAsia" w:eastAsiaTheme="minorEastAsia"/>
          <w:b/>
          <w:sz w:val="24"/>
        </w:rPr>
        <w:t>.</w:t>
      </w:r>
      <w:r>
        <w:rPr>
          <w:rFonts w:hint="eastAsia" w:asciiTheme="minorEastAsia" w:hAnsiTheme="minorEastAsia" w:eastAsiaTheme="minorEastAsia"/>
          <w:b/>
          <w:sz w:val="24"/>
        </w:rPr>
        <w:t>比较与评价</w:t>
      </w:r>
    </w:p>
    <w:p>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严格按照</w:t>
      </w:r>
      <w:r>
        <w:rPr>
          <w:rFonts w:hint="eastAsia" w:asciiTheme="minorEastAsia" w:hAnsiTheme="minorEastAsia" w:eastAsiaTheme="minorEastAsia"/>
          <w:sz w:val="24"/>
          <w:lang w:val="en-US" w:eastAsia="zh-CN"/>
        </w:rPr>
        <w:t>第（1）</w:t>
      </w:r>
      <w:r>
        <w:rPr>
          <w:rFonts w:hint="eastAsia" w:asciiTheme="minorEastAsia" w:hAnsiTheme="minorEastAsia" w:eastAsiaTheme="minorEastAsia"/>
          <w:sz w:val="24"/>
        </w:rPr>
        <w:t>种</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方法</w:t>
      </w:r>
      <w:r>
        <w:rPr>
          <w:rFonts w:hint="eastAsia" w:asciiTheme="minorEastAsia" w:hAnsiTheme="minorEastAsia" w:eastAsiaTheme="minorEastAsia"/>
          <w:sz w:val="24"/>
          <w:lang w:val="en-US" w:eastAsia="zh-CN"/>
        </w:rPr>
        <w:t>进行评审。</w:t>
      </w:r>
    </w:p>
    <w:p>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w:t>
      </w:r>
      <w:r>
        <w:rPr>
          <w:rFonts w:hint="eastAsia" w:ascii="宋体" w:hAnsi="宋体" w:eastAsia="宋体"/>
          <w:sz w:val="24"/>
          <w:lang w:eastAsia="zh-CN"/>
        </w:rPr>
        <w:t>评审</w:t>
      </w:r>
      <w:r>
        <w:rPr>
          <w:rFonts w:hint="eastAsia" w:ascii="宋体" w:hAnsi="宋体" w:eastAsia="宋体"/>
          <w:sz w:val="24"/>
        </w:rPr>
        <w:t>价法，是指</w:t>
      </w:r>
      <w:r>
        <w:rPr>
          <w:rFonts w:ascii="宋体" w:hAnsi="宋体" w:eastAsia="宋体"/>
          <w:sz w:val="24"/>
        </w:rPr>
        <w:t>文件满足</w:t>
      </w:r>
      <w:r>
        <w:rPr>
          <w:rFonts w:hint="eastAsia" w:ascii="宋体" w:hAnsi="宋体" w:eastAsia="宋体"/>
          <w:sz w:val="24"/>
          <w:lang w:eastAsia="zh-CN"/>
        </w:rPr>
        <w:t>项目采购文件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且报价最低的</w:t>
      </w:r>
      <w:r>
        <w:rPr>
          <w:rFonts w:hint="eastAsia" w:ascii="宋体" w:hAnsi="宋体" w:eastAsia="宋体"/>
          <w:sz w:val="24"/>
          <w:lang w:eastAsia="zh-CN"/>
        </w:rPr>
        <w:t>供应商</w:t>
      </w:r>
      <w:r>
        <w:rPr>
          <w:rFonts w:ascii="宋体" w:hAnsi="宋体" w:eastAsia="宋体"/>
          <w:sz w:val="24"/>
        </w:rPr>
        <w:t>为</w:t>
      </w:r>
      <w:r>
        <w:rPr>
          <w:rFonts w:hint="eastAsia" w:ascii="宋体" w:hAnsi="宋体" w:eastAsia="宋体"/>
          <w:sz w:val="24"/>
          <w:lang w:eastAsia="zh-CN"/>
        </w:rPr>
        <w:t>供应商</w:t>
      </w:r>
      <w:r>
        <w:rPr>
          <w:rFonts w:hint="eastAsia" w:ascii="宋体" w:hAnsi="宋体" w:eastAsia="宋体"/>
          <w:sz w:val="24"/>
        </w:rPr>
        <w:t>候选</w:t>
      </w:r>
      <w:r>
        <w:rPr>
          <w:rFonts w:ascii="宋体" w:hAnsi="宋体" w:eastAsia="宋体"/>
          <w:sz w:val="24"/>
        </w:rPr>
        <w:t>人的</w:t>
      </w:r>
      <w:r>
        <w:rPr>
          <w:rFonts w:hint="eastAsia" w:ascii="宋体" w:hAnsi="宋体" w:eastAsia="宋体"/>
          <w:sz w:val="24"/>
          <w:lang w:eastAsia="zh-CN"/>
        </w:rPr>
        <w:t>评审</w:t>
      </w:r>
      <w:r>
        <w:rPr>
          <w:rFonts w:ascii="宋体" w:hAnsi="宋体" w:eastAsia="宋体"/>
          <w:sz w:val="24"/>
        </w:rPr>
        <w:t>方法</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指文件满足</w:t>
      </w:r>
      <w:r>
        <w:rPr>
          <w:rFonts w:hint="eastAsia" w:ascii="宋体" w:hAnsi="宋体" w:eastAsia="宋体"/>
          <w:sz w:val="24"/>
          <w:lang w:eastAsia="zh-CN"/>
        </w:rPr>
        <w:t>项目采购文件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lang w:eastAsia="zh-CN"/>
        </w:rPr>
        <w:t>供应商</w:t>
      </w:r>
      <w:r>
        <w:rPr>
          <w:rFonts w:ascii="宋体" w:hAnsi="宋体" w:eastAsia="宋体"/>
          <w:sz w:val="24"/>
        </w:rPr>
        <w:t>为</w:t>
      </w:r>
      <w:r>
        <w:rPr>
          <w:rFonts w:hint="eastAsia" w:ascii="宋体" w:hAnsi="宋体" w:eastAsia="宋体"/>
          <w:sz w:val="24"/>
          <w:lang w:eastAsia="zh-CN"/>
        </w:rPr>
        <w:t>供应商</w:t>
      </w:r>
      <w:r>
        <w:rPr>
          <w:rFonts w:ascii="宋体" w:hAnsi="宋体" w:eastAsia="宋体"/>
          <w:sz w:val="24"/>
        </w:rPr>
        <w:t>候选人的</w:t>
      </w:r>
      <w:r>
        <w:rPr>
          <w:rFonts w:hint="eastAsia" w:ascii="宋体" w:hAnsi="宋体" w:eastAsia="宋体"/>
          <w:sz w:val="24"/>
          <w:lang w:eastAsia="zh-CN"/>
        </w:rPr>
        <w:t>评审</w:t>
      </w:r>
      <w:r>
        <w:rPr>
          <w:rFonts w:ascii="宋体" w:hAnsi="宋体" w:eastAsia="宋体"/>
          <w:sz w:val="24"/>
        </w:rPr>
        <w:t>方法。</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13</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pPr>
        <w:spacing w:line="360" w:lineRule="auto"/>
        <w:ind w:firstLine="435"/>
        <w:rPr>
          <w:rFonts w:ascii="宋体" w:hAnsi="宋体" w:eastAsia="宋体"/>
          <w:sz w:val="24"/>
        </w:rPr>
      </w:pPr>
      <w:r>
        <w:rPr>
          <w:rFonts w:hint="eastAsia" w:ascii="宋体" w:hAnsi="宋体" w:eastAsia="宋体"/>
          <w:sz w:val="24"/>
          <w:lang w:val="en-US" w:eastAsia="zh-CN"/>
        </w:rPr>
        <w:t>13</w:t>
      </w:r>
      <w:r>
        <w:rPr>
          <w:rFonts w:hint="eastAsia" w:ascii="宋体" w:hAnsi="宋体" w:eastAsia="宋体"/>
          <w:sz w:val="24"/>
        </w:rPr>
        <w:t>.1</w:t>
      </w:r>
      <w:r>
        <w:rPr>
          <w:rFonts w:hint="eastAsia" w:ascii="宋体" w:hAnsi="宋体" w:eastAsia="宋体"/>
          <w:sz w:val="24"/>
          <w:lang w:eastAsia="zh-CN"/>
        </w:rPr>
        <w:t>评审</w:t>
      </w:r>
      <w:r>
        <w:rPr>
          <w:rFonts w:hint="eastAsia" w:ascii="宋体" w:hAnsi="宋体" w:eastAsia="宋体"/>
          <w:sz w:val="24"/>
        </w:rPr>
        <w:t>将在严格保密的情况下进行。</w:t>
      </w:r>
    </w:p>
    <w:p>
      <w:pPr>
        <w:spacing w:line="360" w:lineRule="auto"/>
        <w:ind w:firstLine="435"/>
        <w:rPr>
          <w:rFonts w:ascii="宋体" w:hAnsi="宋体" w:eastAsia="宋体"/>
          <w:sz w:val="24"/>
        </w:rPr>
      </w:pPr>
      <w:r>
        <w:rPr>
          <w:rFonts w:hint="eastAsia" w:ascii="宋体" w:hAnsi="宋体" w:eastAsia="宋体"/>
          <w:sz w:val="24"/>
          <w:lang w:val="en-US" w:eastAsia="zh-CN"/>
        </w:rPr>
        <w:t>13</w:t>
      </w:r>
      <w:r>
        <w:rPr>
          <w:rFonts w:hint="eastAsia" w:ascii="宋体" w:hAnsi="宋体" w:eastAsia="宋体"/>
          <w:sz w:val="24"/>
        </w:rPr>
        <w:t>.2有关人员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lang w:eastAsia="zh-CN"/>
        </w:rPr>
        <w:t>评审</w:t>
      </w:r>
      <w:r>
        <w:rPr>
          <w:rFonts w:ascii="宋体" w:hAnsi="宋体" w:eastAsia="宋体"/>
          <w:sz w:val="24"/>
        </w:rPr>
        <w:t>工作纪律，不得</w:t>
      </w:r>
      <w:r>
        <w:rPr>
          <w:rFonts w:hint="eastAsia" w:ascii="宋体" w:hAnsi="宋体" w:eastAsia="宋体"/>
          <w:sz w:val="24"/>
        </w:rPr>
        <w:t>泄露</w:t>
      </w:r>
      <w:r>
        <w:rPr>
          <w:rFonts w:hint="eastAsia" w:ascii="宋体" w:hAnsi="宋体" w:eastAsia="宋体"/>
          <w:sz w:val="24"/>
          <w:lang w:eastAsia="zh-CN"/>
        </w:rPr>
        <w:t>评审</w:t>
      </w:r>
      <w:r>
        <w:rPr>
          <w:rFonts w:hint="eastAsia" w:ascii="宋体" w:hAnsi="宋体" w:eastAsia="宋体"/>
          <w:sz w:val="24"/>
        </w:rPr>
        <w:t>文件</w:t>
      </w:r>
      <w:r>
        <w:rPr>
          <w:rFonts w:ascii="宋体" w:hAnsi="宋体" w:eastAsia="宋体"/>
          <w:sz w:val="24"/>
        </w:rPr>
        <w:t>、</w:t>
      </w:r>
      <w:r>
        <w:rPr>
          <w:rFonts w:hint="eastAsia" w:ascii="宋体" w:hAnsi="宋体" w:eastAsia="宋体"/>
          <w:sz w:val="24"/>
          <w:lang w:eastAsia="zh-CN"/>
        </w:rPr>
        <w:t>评审</w:t>
      </w:r>
      <w:r>
        <w:rPr>
          <w:rFonts w:ascii="宋体" w:hAnsi="宋体" w:eastAsia="宋体"/>
          <w:sz w:val="24"/>
        </w:rPr>
        <w:t>情况和</w:t>
      </w:r>
      <w:r>
        <w:rPr>
          <w:rFonts w:hint="eastAsia" w:ascii="宋体" w:hAnsi="宋体" w:eastAsia="宋体"/>
          <w:sz w:val="24"/>
          <w:lang w:eastAsia="zh-CN"/>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14</w:t>
      </w:r>
      <w:r>
        <w:rPr>
          <w:rFonts w:asciiTheme="minorEastAsia" w:hAnsiTheme="minorEastAsia" w:eastAsiaTheme="minorEastAsia"/>
          <w:b/>
          <w:sz w:val="24"/>
        </w:rPr>
        <w:t>.</w:t>
      </w:r>
      <w:r>
        <w:rPr>
          <w:rFonts w:hint="eastAsia" w:asciiTheme="minorEastAsia" w:hAnsiTheme="minorEastAsia" w:eastAsiaTheme="minorEastAsia"/>
          <w:b/>
          <w:sz w:val="24"/>
          <w:lang w:eastAsia="zh-CN"/>
        </w:rPr>
        <w:t>供应商</w:t>
      </w:r>
      <w:r>
        <w:rPr>
          <w:rFonts w:hint="eastAsia" w:asciiTheme="minorEastAsia" w:hAnsiTheme="minorEastAsia" w:eastAsiaTheme="minorEastAsia"/>
          <w:b/>
          <w:sz w:val="24"/>
        </w:rPr>
        <w:t>候选人的确定原则及标准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14</w:t>
      </w:r>
      <w:r>
        <w:rPr>
          <w:rFonts w:asciiTheme="minorEastAsia" w:hAnsiTheme="minorEastAsia" w:eastAsiaTheme="minorEastAsia"/>
          <w:sz w:val="24"/>
        </w:rPr>
        <w:t>.1</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委员会依据本项目</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所约定的</w:t>
      </w:r>
      <w:r>
        <w:rPr>
          <w:rFonts w:hint="eastAsia" w:asciiTheme="minorEastAsia" w:hAnsiTheme="minorEastAsia" w:eastAsiaTheme="minorEastAsia"/>
          <w:sz w:val="24"/>
          <w:lang w:eastAsia="zh-CN"/>
        </w:rPr>
        <w:t>评审</w:t>
      </w:r>
      <w:r>
        <w:rPr>
          <w:rFonts w:asciiTheme="minorEastAsia" w:hAnsiTheme="minorEastAsia" w:eastAsiaTheme="minorEastAsia"/>
          <w:sz w:val="24"/>
        </w:rPr>
        <w:t>方法，对实质上响应</w:t>
      </w:r>
      <w:r>
        <w:rPr>
          <w:rFonts w:hint="eastAsia" w:asciiTheme="minorEastAsia" w:hAnsiTheme="minorEastAsia" w:eastAsiaTheme="minorEastAsia"/>
          <w:sz w:val="24"/>
          <w:lang w:eastAsia="zh-CN"/>
        </w:rPr>
        <w:t>项目采购文件</w:t>
      </w:r>
      <w:r>
        <w:rPr>
          <w:rFonts w:asciiTheme="minorEastAsia" w:hAnsiTheme="minorEastAsia" w:eastAsiaTheme="minorEastAsia"/>
          <w:sz w:val="24"/>
        </w:rPr>
        <w:t>的</w:t>
      </w:r>
      <w:r>
        <w:rPr>
          <w:rFonts w:hint="eastAsia" w:asciiTheme="minorEastAsia" w:hAnsiTheme="minorEastAsia" w:eastAsiaTheme="minorEastAsia"/>
          <w:sz w:val="24"/>
          <w:lang w:eastAsia="zh-CN"/>
        </w:rPr>
        <w:t>供应商</w:t>
      </w:r>
      <w:r>
        <w:rPr>
          <w:rFonts w:asciiTheme="minorEastAsia" w:hAnsiTheme="minorEastAsia" w:eastAsiaTheme="minorEastAsia"/>
          <w:sz w:val="24"/>
        </w:rPr>
        <w:t>按下列</w:t>
      </w:r>
      <w:r>
        <w:rPr>
          <w:rFonts w:hint="eastAsia" w:asciiTheme="minorEastAsia" w:hAnsiTheme="minorEastAsia" w:eastAsiaTheme="minorEastAsia"/>
          <w:sz w:val="24"/>
          <w:lang w:eastAsia="zh-CN"/>
        </w:rPr>
        <w:t>第（</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lang w:eastAsia="zh-CN"/>
        </w:rPr>
        <w:t>）种评审</w:t>
      </w:r>
      <w:r>
        <w:rPr>
          <w:rFonts w:asciiTheme="minorEastAsia" w:hAnsiTheme="minorEastAsia" w:eastAsiaTheme="minorEastAsia"/>
          <w:sz w:val="24"/>
        </w:rPr>
        <w:t>方法进行排序</w:t>
      </w:r>
      <w:r>
        <w:rPr>
          <w:rFonts w:hint="eastAsia" w:asciiTheme="minorEastAsia" w:hAnsiTheme="minorEastAsia" w:eastAsiaTheme="minorEastAsia"/>
          <w:sz w:val="24"/>
        </w:rPr>
        <w:t>，确定</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候选人</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w:t>
      </w:r>
      <w:r>
        <w:rPr>
          <w:rFonts w:hint="eastAsia" w:asciiTheme="minorEastAsia" w:hAnsiTheme="minorEastAsia" w:eastAsiaTheme="minorEastAsia"/>
          <w:sz w:val="24"/>
          <w:lang w:eastAsia="zh-CN"/>
        </w:rPr>
        <w:t>评审</w:t>
      </w:r>
      <w:r>
        <w:rPr>
          <w:rFonts w:asciiTheme="minorEastAsia" w:hAnsiTheme="minorEastAsia" w:eastAsiaTheme="minorEastAsia"/>
          <w:sz w:val="24"/>
        </w:rPr>
        <w:t>价法的，除了算术修正需进行的价格扣除外，不对</w:t>
      </w:r>
      <w:r>
        <w:rPr>
          <w:rFonts w:hint="eastAsia" w:asciiTheme="minorEastAsia" w:hAnsiTheme="minorEastAsia" w:eastAsiaTheme="minorEastAsia"/>
          <w:sz w:val="24"/>
          <w:lang w:eastAsia="zh-CN"/>
        </w:rPr>
        <w:t>供应商</w:t>
      </w:r>
      <w:r>
        <w:rPr>
          <w:rFonts w:asciiTheme="minorEastAsia" w:hAnsiTheme="minorEastAsia" w:eastAsiaTheme="minorEastAsia"/>
          <w:sz w:val="24"/>
        </w:rPr>
        <w:t>的价格进行任何调整。</w:t>
      </w:r>
      <w:r>
        <w:rPr>
          <w:rFonts w:hint="eastAsia" w:asciiTheme="minorEastAsia" w:hAnsiTheme="minorEastAsia" w:eastAsiaTheme="minorEastAsia"/>
          <w:sz w:val="24"/>
          <w:lang w:eastAsia="zh-CN"/>
        </w:rPr>
        <w:t>评审</w:t>
      </w:r>
      <w:r>
        <w:rPr>
          <w:rFonts w:asciiTheme="minorEastAsia" w:hAnsiTheme="minorEastAsia" w:eastAsiaTheme="minorEastAsia"/>
          <w:sz w:val="24"/>
        </w:rPr>
        <w:t>结果按修正和扣除后的报价由</w:t>
      </w:r>
      <w:r>
        <w:rPr>
          <w:rFonts w:asciiTheme="minorEastAsia" w:hAnsiTheme="minorEastAsia" w:eastAsiaTheme="minorEastAsia"/>
          <w:sz w:val="24"/>
          <w:highlight w:val="none"/>
        </w:rPr>
        <w:t>低到高</w:t>
      </w:r>
      <w:r>
        <w:rPr>
          <w:rFonts w:asciiTheme="minorEastAsia" w:hAnsiTheme="minorEastAsia" w:eastAsiaTheme="minorEastAsia"/>
          <w:sz w:val="24"/>
        </w:rPr>
        <w:t>顺序排列。修正后的报价</w:t>
      </w:r>
      <w:r>
        <w:rPr>
          <w:rFonts w:hint="eastAsia" w:asciiTheme="minorEastAsia" w:hAnsiTheme="minorEastAsia" w:eastAsiaTheme="minorEastAsia"/>
          <w:sz w:val="24"/>
        </w:rPr>
        <w:t>出现两家或两家以上相同者，则采取</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委员会抽签方式确定</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候选顺序。</w:t>
      </w:r>
      <w:r>
        <w:rPr>
          <w:rFonts w:hint="eastAsia" w:asciiTheme="minorEastAsia" w:hAnsiTheme="minorEastAsia" w:eastAsiaTheme="minorEastAsia"/>
          <w:sz w:val="24"/>
          <w:lang w:eastAsia="zh-CN"/>
        </w:rPr>
        <w:t>若</w:t>
      </w:r>
      <w:r>
        <w:rPr>
          <w:rFonts w:ascii="宋体" w:hAnsi="宋体" w:eastAsia="宋体" w:cs="宋体"/>
          <w:sz w:val="24"/>
          <w:szCs w:val="24"/>
        </w:rPr>
        <w:t>符合项目条件的供应商不足规定家数的，采购人有权终止采购活动。</w:t>
      </w:r>
    </w:p>
    <w:p>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w:t>
      </w:r>
      <w:r>
        <w:rPr>
          <w:rFonts w:hint="eastAsia" w:asciiTheme="minorEastAsia" w:hAnsiTheme="minorEastAsia" w:eastAsiaTheme="minorEastAsia"/>
          <w:sz w:val="24"/>
          <w:lang w:eastAsia="zh-CN"/>
        </w:rPr>
        <w:t>评审</w:t>
      </w:r>
      <w:r>
        <w:rPr>
          <w:rFonts w:asciiTheme="minorEastAsia" w:hAnsiTheme="minorEastAsia" w:eastAsiaTheme="minorEastAsia"/>
          <w:sz w:val="24"/>
        </w:rPr>
        <w:t>结果按评审后得分由高到低顺序排列。得分相同的，按报价由低到高顺序排列。得分与报价均相同的</w:t>
      </w:r>
      <w:r>
        <w:rPr>
          <w:rFonts w:hint="eastAsia" w:asciiTheme="minorEastAsia" w:hAnsiTheme="minorEastAsia" w:eastAsiaTheme="minorEastAsia"/>
          <w:sz w:val="24"/>
        </w:rPr>
        <w:t>，则所投产品为节能产品、环境标志产品、不发达地区或少数民族地区产品者优先；若</w:t>
      </w:r>
      <w:r>
        <w:rPr>
          <w:rFonts w:asciiTheme="minorEastAsia" w:hAnsiTheme="minorEastAsia" w:eastAsiaTheme="minorEastAsia"/>
          <w:sz w:val="24"/>
        </w:rPr>
        <w:t>得分与报价均相同</w:t>
      </w:r>
      <w:r>
        <w:rPr>
          <w:rFonts w:hint="eastAsia" w:asciiTheme="minorEastAsia" w:hAnsiTheme="minorEastAsia" w:eastAsiaTheme="minorEastAsia"/>
          <w:sz w:val="24"/>
        </w:rPr>
        <w:t>且所投产品同为节能产品、环境标志产品、不发达地区或少数民族地区产品的，则采取</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委员会抽签方式确定</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候选顺序。</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本项目不采用</w:t>
      </w:r>
      <w:r>
        <w:rPr>
          <w:rFonts w:hint="eastAsia" w:asciiTheme="minorEastAsia" w:hAnsiTheme="minorEastAsia" w:eastAsiaTheme="minorEastAsia"/>
          <w:sz w:val="24"/>
          <w:lang w:eastAsia="zh-CN"/>
        </w:rPr>
        <w:t>）</w:t>
      </w:r>
    </w:p>
    <w:p>
      <w:pPr>
        <w:spacing w:line="360" w:lineRule="auto"/>
        <w:ind w:firstLine="437"/>
        <w:outlineLvl w:val="3"/>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15</w:t>
      </w:r>
      <w:r>
        <w:rPr>
          <w:rFonts w:asciiTheme="minorEastAsia" w:hAnsiTheme="minorEastAsia" w:eastAsiaTheme="minorEastAsia"/>
          <w:b/>
          <w:sz w:val="24"/>
        </w:rPr>
        <w:t>.</w:t>
      </w:r>
      <w:r>
        <w:rPr>
          <w:rFonts w:hint="eastAsia" w:asciiTheme="minorEastAsia" w:hAnsiTheme="minorEastAsia" w:eastAsiaTheme="minorEastAsia"/>
          <w:b/>
          <w:sz w:val="24"/>
        </w:rPr>
        <w:t>确定</w:t>
      </w:r>
      <w:r>
        <w:rPr>
          <w:rFonts w:hint="eastAsia" w:asciiTheme="minorEastAsia" w:hAnsiTheme="minorEastAsia" w:eastAsiaTheme="minorEastAsia"/>
          <w:b/>
          <w:sz w:val="24"/>
          <w:lang w:eastAsia="zh-CN"/>
        </w:rPr>
        <w:t>供应商</w:t>
      </w:r>
      <w:r>
        <w:rPr>
          <w:rFonts w:hint="eastAsia" w:asciiTheme="minorEastAsia" w:hAnsiTheme="minorEastAsia" w:eastAsiaTheme="minorEastAsia"/>
          <w:b/>
          <w:sz w:val="24"/>
        </w:rPr>
        <w:t>候选人和</w:t>
      </w:r>
      <w:r>
        <w:rPr>
          <w:rFonts w:hint="eastAsia" w:asciiTheme="minorEastAsia" w:hAnsiTheme="minorEastAsia" w:eastAsiaTheme="minorEastAsia"/>
          <w:b/>
          <w:sz w:val="24"/>
          <w:lang w:eastAsia="zh-CN"/>
        </w:rPr>
        <w:t>供应商</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15</w:t>
      </w:r>
      <w:r>
        <w:rPr>
          <w:rFonts w:asciiTheme="minorEastAsia" w:hAnsiTheme="minorEastAsia" w:eastAsiaTheme="minorEastAsia"/>
          <w:sz w:val="24"/>
        </w:rPr>
        <w:t>.1</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委员会将根据</w:t>
      </w:r>
      <w:r>
        <w:rPr>
          <w:rFonts w:hint="eastAsia" w:asciiTheme="minorEastAsia" w:hAnsiTheme="minorEastAsia" w:eastAsiaTheme="minorEastAsia"/>
          <w:sz w:val="24"/>
          <w:lang w:eastAsia="zh-CN"/>
        </w:rPr>
        <w:t>评审</w:t>
      </w:r>
      <w:r>
        <w:rPr>
          <w:rFonts w:asciiTheme="minorEastAsia" w:hAnsiTheme="minorEastAsia" w:eastAsiaTheme="minorEastAsia"/>
          <w:sz w:val="24"/>
        </w:rPr>
        <w:t>标准，按</w:t>
      </w:r>
      <w:r>
        <w:rPr>
          <w:rFonts w:hint="eastAsia" w:asciiTheme="minorEastAsia" w:hAnsiTheme="minorEastAsia" w:eastAsiaTheme="minorEastAsia"/>
          <w:sz w:val="24"/>
          <w:u w:val="single"/>
          <w:lang w:eastAsia="zh-CN"/>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候选人。</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.2按</w:t>
      </w:r>
      <w:r>
        <w:rPr>
          <w:rFonts w:hint="eastAsia" w:asciiTheme="minorEastAsia" w:hAnsiTheme="minorEastAsia" w:eastAsiaTheme="minorEastAsia"/>
          <w:sz w:val="24"/>
          <w:u w:val="single"/>
          <w:lang w:eastAsia="zh-CN"/>
        </w:rPr>
        <w:t>供应商</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lang w:eastAsia="zh-CN"/>
        </w:rPr>
        <w:t>评审</w:t>
      </w:r>
      <w:r>
        <w:rPr>
          <w:rFonts w:asciiTheme="minorEastAsia" w:hAnsiTheme="minorEastAsia" w:eastAsiaTheme="minorEastAsia"/>
          <w:sz w:val="24"/>
        </w:rPr>
        <w:t>委员会或采购人确定</w:t>
      </w:r>
      <w:r>
        <w:rPr>
          <w:rFonts w:hint="eastAsia" w:asciiTheme="minorEastAsia" w:hAnsiTheme="minorEastAsia" w:eastAsiaTheme="minorEastAsia"/>
          <w:sz w:val="24"/>
          <w:lang w:eastAsia="zh-CN"/>
        </w:rPr>
        <w:t>供应商</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15</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w:t>
      </w:r>
      <w:r>
        <w:rPr>
          <w:rFonts w:hint="eastAsia" w:asciiTheme="minorEastAsia" w:hAnsiTheme="minorEastAsia" w:eastAsiaTheme="minorEastAsia"/>
          <w:sz w:val="24"/>
          <w:lang w:eastAsia="zh-CN"/>
        </w:rPr>
        <w:t>供应商供应商</w:t>
      </w:r>
      <w:r>
        <w:rPr>
          <w:rFonts w:hint="eastAsia" w:asciiTheme="minorEastAsia" w:hAnsiTheme="minorEastAsia" w:eastAsiaTheme="minorEastAsia"/>
          <w:sz w:val="24"/>
        </w:rPr>
        <w:t>，且对受影响的</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不承担任何责任。</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16</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pPr>
        <w:spacing w:line="360" w:lineRule="auto"/>
        <w:ind w:firstLine="435"/>
        <w:rPr>
          <w:rFonts w:ascii="宋体" w:hAnsi="宋体" w:eastAsia="宋体"/>
          <w:sz w:val="24"/>
        </w:rPr>
      </w:pPr>
      <w:r>
        <w:rPr>
          <w:rFonts w:hint="eastAsia" w:ascii="宋体" w:hAnsi="宋体" w:eastAsia="宋体"/>
          <w:sz w:val="24"/>
          <w:lang w:val="en-US" w:eastAsia="zh-CN"/>
        </w:rPr>
        <w:t>16</w:t>
      </w:r>
      <w:r>
        <w:rPr>
          <w:rFonts w:hint="eastAsia" w:ascii="宋体" w:hAnsi="宋体" w:eastAsia="宋体"/>
          <w:sz w:val="24"/>
        </w:rPr>
        <w:t>.1采购人与</w:t>
      </w:r>
      <w:r>
        <w:rPr>
          <w:rFonts w:hint="eastAsia" w:ascii="宋体" w:hAnsi="宋体" w:eastAsia="宋体"/>
          <w:sz w:val="24"/>
          <w:lang w:eastAsia="zh-CN"/>
        </w:rPr>
        <w:t>供应商</w:t>
      </w:r>
      <w:r>
        <w:rPr>
          <w:rFonts w:hint="eastAsia" w:ascii="宋体" w:hAnsi="宋体" w:eastAsia="宋体"/>
          <w:sz w:val="24"/>
        </w:rPr>
        <w:t>应当自发出</w:t>
      </w:r>
      <w:r>
        <w:rPr>
          <w:rFonts w:hint="eastAsia" w:ascii="宋体" w:hAnsi="宋体" w:eastAsia="宋体"/>
          <w:sz w:val="24"/>
          <w:lang w:eastAsia="zh-CN"/>
        </w:rPr>
        <w:t>供应商</w:t>
      </w:r>
      <w:r>
        <w:rPr>
          <w:rFonts w:hint="eastAsia" w:ascii="宋体" w:hAnsi="宋体" w:eastAsia="宋体"/>
          <w:sz w:val="24"/>
        </w:rPr>
        <w:t>通知书之日起</w:t>
      </w:r>
      <w:r>
        <w:rPr>
          <w:rFonts w:hint="eastAsia" w:ascii="宋体" w:hAnsi="宋体" w:eastAsia="宋体"/>
          <w:sz w:val="24"/>
          <w:lang w:val="en-US" w:eastAsia="zh-CN"/>
        </w:rPr>
        <w:t>1</w:t>
      </w:r>
      <w:r>
        <w:rPr>
          <w:rFonts w:hint="eastAsia" w:ascii="宋体" w:hAnsi="宋体" w:eastAsia="宋体"/>
          <w:sz w:val="24"/>
        </w:rPr>
        <w:t>0</w:t>
      </w:r>
      <w:r>
        <w:rPr>
          <w:rFonts w:hint="eastAsia" w:ascii="宋体" w:hAnsi="宋体" w:eastAsia="宋体"/>
          <w:sz w:val="24"/>
          <w:lang w:eastAsia="zh-CN"/>
        </w:rPr>
        <w:t>个工作</w:t>
      </w:r>
      <w:r>
        <w:rPr>
          <w:rFonts w:hint="eastAsia" w:ascii="宋体" w:hAnsi="宋体" w:eastAsia="宋体"/>
          <w:sz w:val="24"/>
        </w:rPr>
        <w:t>日内签订合同。</w:t>
      </w:r>
    </w:p>
    <w:p>
      <w:pPr>
        <w:spacing w:line="360" w:lineRule="auto"/>
        <w:ind w:firstLine="435"/>
        <w:rPr>
          <w:rFonts w:ascii="宋体" w:hAnsi="宋体" w:eastAsia="宋体"/>
          <w:sz w:val="24"/>
        </w:rPr>
      </w:pPr>
      <w:r>
        <w:rPr>
          <w:rFonts w:hint="eastAsia" w:ascii="宋体" w:hAnsi="宋体" w:eastAsia="宋体"/>
          <w:sz w:val="24"/>
          <w:lang w:val="en-US" w:eastAsia="zh-CN"/>
        </w:rPr>
        <w:t>16</w:t>
      </w:r>
      <w:r>
        <w:rPr>
          <w:rFonts w:hint="eastAsia" w:ascii="宋体" w:hAnsi="宋体" w:eastAsia="宋体"/>
          <w:sz w:val="24"/>
        </w:rPr>
        <w:t>.2</w:t>
      </w:r>
      <w:r>
        <w:rPr>
          <w:rFonts w:hint="eastAsia" w:ascii="宋体" w:hAnsi="宋体" w:eastAsia="宋体"/>
          <w:sz w:val="24"/>
          <w:lang w:eastAsia="zh-CN"/>
        </w:rPr>
        <w:t>项目采购文件</w:t>
      </w:r>
      <w:r>
        <w:rPr>
          <w:rFonts w:hint="eastAsia" w:ascii="宋体" w:hAnsi="宋体" w:eastAsia="宋体"/>
          <w:sz w:val="24"/>
        </w:rPr>
        <w:t>、</w:t>
      </w:r>
      <w:r>
        <w:rPr>
          <w:rFonts w:hint="eastAsia" w:ascii="宋体" w:hAnsi="宋体" w:eastAsia="宋体"/>
          <w:sz w:val="24"/>
          <w:lang w:eastAsia="zh-CN"/>
        </w:rPr>
        <w:t>供应商</w:t>
      </w:r>
      <w:r>
        <w:rPr>
          <w:rFonts w:hint="eastAsia" w:ascii="宋体" w:hAnsi="宋体" w:eastAsia="宋体"/>
          <w:sz w:val="24"/>
        </w:rPr>
        <w:t>的文件及其澄清文件等，均为签订合同的依据。</w:t>
      </w:r>
    </w:p>
    <w:p>
      <w:pPr>
        <w:spacing w:line="360" w:lineRule="auto"/>
        <w:ind w:firstLine="435"/>
        <w:rPr>
          <w:rFonts w:ascii="宋体" w:hAnsi="宋体" w:eastAsia="宋体"/>
          <w:sz w:val="24"/>
        </w:rPr>
      </w:pPr>
      <w:r>
        <w:rPr>
          <w:rFonts w:hint="eastAsia" w:ascii="宋体" w:hAnsi="宋体" w:eastAsia="宋体"/>
          <w:sz w:val="24"/>
          <w:lang w:val="en-US" w:eastAsia="zh-CN"/>
        </w:rPr>
        <w:t>16</w:t>
      </w:r>
      <w:r>
        <w:rPr>
          <w:rFonts w:hint="eastAsia" w:ascii="宋体" w:hAnsi="宋体" w:eastAsia="宋体"/>
          <w:sz w:val="24"/>
        </w:rPr>
        <w:t>.3</w:t>
      </w:r>
      <w:r>
        <w:rPr>
          <w:rFonts w:hint="eastAsia" w:ascii="宋体" w:hAnsi="宋体" w:eastAsia="宋体"/>
          <w:sz w:val="24"/>
          <w:lang w:eastAsia="zh-CN"/>
        </w:rPr>
        <w:t>供应商</w:t>
      </w:r>
      <w:r>
        <w:rPr>
          <w:rFonts w:ascii="宋体" w:hAnsi="宋体" w:eastAsia="宋体"/>
          <w:sz w:val="24"/>
        </w:rPr>
        <w:t>拒绝与采购人签订合同的，采购人可以按照评审报告推荐的</w:t>
      </w:r>
      <w:r>
        <w:rPr>
          <w:rFonts w:hint="eastAsia" w:ascii="宋体" w:hAnsi="宋体" w:eastAsia="宋体"/>
          <w:sz w:val="24"/>
          <w:lang w:eastAsia="zh-CN"/>
        </w:rPr>
        <w:t>供应商</w:t>
      </w:r>
      <w:r>
        <w:rPr>
          <w:rFonts w:ascii="宋体" w:hAnsi="宋体" w:eastAsia="宋体"/>
          <w:sz w:val="24"/>
        </w:rPr>
        <w:t>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lang w:eastAsia="zh-CN"/>
        </w:rPr>
        <w:t>供应商</w:t>
      </w:r>
      <w:r>
        <w:rPr>
          <w:rFonts w:hint="eastAsia" w:ascii="宋体" w:hAnsi="宋体" w:eastAsia="宋体"/>
          <w:sz w:val="24"/>
        </w:rPr>
        <w:t>候选</w:t>
      </w:r>
      <w:r>
        <w:rPr>
          <w:rFonts w:ascii="宋体" w:hAnsi="宋体" w:eastAsia="宋体"/>
          <w:sz w:val="24"/>
        </w:rPr>
        <w:t>人为</w:t>
      </w:r>
      <w:r>
        <w:rPr>
          <w:rFonts w:hint="eastAsia" w:ascii="宋体" w:hAnsi="宋体" w:eastAsia="宋体"/>
          <w:sz w:val="24"/>
          <w:lang w:eastAsia="zh-CN"/>
        </w:rPr>
        <w:t>供应商</w:t>
      </w:r>
      <w:r>
        <w:rPr>
          <w:rFonts w:ascii="宋体" w:hAnsi="宋体" w:eastAsia="宋体"/>
          <w:sz w:val="24"/>
        </w:rPr>
        <w:t>，也可以重新开展采购活动。</w:t>
      </w:r>
    </w:p>
    <w:p>
      <w:pPr>
        <w:spacing w:line="360" w:lineRule="auto"/>
        <w:ind w:firstLine="435"/>
        <w:rPr>
          <w:rFonts w:ascii="宋体" w:hAnsi="宋体" w:eastAsia="宋体"/>
          <w:sz w:val="24"/>
        </w:rPr>
      </w:pPr>
      <w:r>
        <w:rPr>
          <w:rFonts w:hint="eastAsia" w:ascii="宋体" w:hAnsi="宋体" w:eastAsia="宋体"/>
          <w:sz w:val="24"/>
          <w:lang w:val="en-US" w:eastAsia="zh-CN"/>
        </w:rPr>
        <w:t>16</w:t>
      </w:r>
      <w:r>
        <w:rPr>
          <w:rFonts w:hint="eastAsia" w:ascii="宋体" w:hAnsi="宋体" w:eastAsia="宋体"/>
          <w:sz w:val="24"/>
        </w:rPr>
        <w:t>.4当出现法规规定的</w:t>
      </w:r>
      <w:r>
        <w:rPr>
          <w:rFonts w:hint="eastAsia" w:ascii="宋体" w:hAnsi="宋体" w:eastAsia="宋体"/>
          <w:sz w:val="24"/>
          <w:lang w:eastAsia="zh-CN"/>
        </w:rPr>
        <w:t>供应商</w:t>
      </w:r>
      <w:r>
        <w:rPr>
          <w:rFonts w:hint="eastAsia" w:ascii="宋体" w:hAnsi="宋体" w:eastAsia="宋体"/>
          <w:sz w:val="24"/>
        </w:rPr>
        <w:t>无效或</w:t>
      </w:r>
      <w:r>
        <w:rPr>
          <w:rFonts w:hint="eastAsia" w:ascii="宋体" w:hAnsi="宋体" w:eastAsia="宋体"/>
          <w:sz w:val="24"/>
          <w:lang w:eastAsia="zh-CN"/>
        </w:rPr>
        <w:t>供应商</w:t>
      </w:r>
      <w:r>
        <w:rPr>
          <w:rFonts w:hint="eastAsia" w:ascii="宋体" w:hAnsi="宋体" w:eastAsia="宋体"/>
          <w:sz w:val="24"/>
        </w:rPr>
        <w:t>结果无效情形时，采购人可依法与排名下一位的</w:t>
      </w:r>
      <w:r>
        <w:rPr>
          <w:rFonts w:hint="eastAsia" w:ascii="宋体" w:hAnsi="宋体" w:eastAsia="宋体"/>
          <w:sz w:val="24"/>
          <w:lang w:eastAsia="zh-CN"/>
        </w:rPr>
        <w:t>供应商</w:t>
      </w:r>
      <w:r>
        <w:rPr>
          <w:rFonts w:hint="eastAsia" w:ascii="宋体" w:hAnsi="宋体" w:eastAsia="宋体"/>
          <w:sz w:val="24"/>
        </w:rPr>
        <w:t>候选人另行签订合同，或依法重新开展采购活动。</w:t>
      </w:r>
    </w:p>
    <w:p>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8"/>
        </w:rPr>
      </w:pPr>
      <w:bookmarkStart w:id="5" w:name="_Toc14924"/>
      <w:r>
        <w:rPr>
          <w:rFonts w:hint="eastAsia" w:asciiTheme="minorEastAsia" w:hAnsiTheme="minorEastAsia" w:eastAsiaTheme="minorEastAsia"/>
          <w:b/>
          <w:sz w:val="28"/>
        </w:rPr>
        <w:t>第三章  采购需求</w:t>
      </w:r>
      <w:bookmarkEnd w:id="5"/>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28"/>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28"/>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2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pPr>
              <w:pStyle w:val="28"/>
              <w:spacing w:line="360" w:lineRule="auto"/>
              <w:rPr>
                <w:rFonts w:ascii="宋体" w:hAnsi="宋体" w:eastAsia="宋体"/>
                <w:b w:val="0"/>
                <w:sz w:val="24"/>
                <w:highlight w:val="none"/>
                <w:u w:val="single"/>
              </w:rPr>
            </w:pPr>
            <w:r>
              <w:rPr>
                <w:rFonts w:hint="eastAsia" w:ascii="宋体" w:hAnsi="宋体" w:eastAsia="宋体"/>
                <w:b w:val="0"/>
                <w:sz w:val="24"/>
                <w:highlight w:val="none"/>
                <w:u w:val="none"/>
                <w:lang w:val="en-US" w:eastAsia="zh-CN"/>
              </w:rPr>
              <w:t>价格为：</w:t>
            </w:r>
            <w:r>
              <w:rPr>
                <w:rFonts w:hint="eastAsia" w:ascii="宋体" w:hAnsi="宋体" w:eastAsia="宋体"/>
                <w:b w:val="0"/>
                <w:sz w:val="24"/>
                <w:highlight w:val="none"/>
                <w:u w:val="single"/>
                <w:lang w:val="en-US" w:eastAsia="zh-CN"/>
              </w:rPr>
              <w:t>8万元，</w:t>
            </w:r>
            <w:r>
              <w:rPr>
                <w:rFonts w:hint="eastAsia" w:ascii="宋体" w:hAnsi="宋体" w:eastAsia="宋体"/>
                <w:b w:val="0"/>
                <w:sz w:val="24"/>
                <w:highlight w:val="none"/>
                <w:u w:val="single"/>
              </w:rPr>
              <w:t>验收合格后并上牌后，采购人在</w:t>
            </w:r>
          </w:p>
          <w:p>
            <w:pPr>
              <w:pStyle w:val="28"/>
              <w:spacing w:line="360" w:lineRule="auto"/>
              <w:rPr>
                <w:rFonts w:ascii="宋体" w:hAnsi="宋体" w:eastAsia="宋体"/>
                <w:b w:val="0"/>
                <w:sz w:val="24"/>
                <w:highlight w:val="none"/>
                <w:u w:val="single"/>
              </w:rPr>
            </w:pPr>
            <w:r>
              <w:rPr>
                <w:rFonts w:hint="eastAsia" w:ascii="宋体" w:hAnsi="宋体" w:eastAsia="宋体"/>
                <w:b w:val="0"/>
                <w:sz w:val="24"/>
                <w:highlight w:val="none"/>
                <w:u w:val="single"/>
              </w:rPr>
              <w:t>三十个工作日内一次性支付全部合同款。（机动销</w:t>
            </w:r>
          </w:p>
          <w:p>
            <w:pPr>
              <w:pStyle w:val="28"/>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u w:val="single"/>
              </w:rPr>
              <w:t>售车统一发票、车辆合格证及车辆入户相关资料随车交付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2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217" w:type="pct"/>
            <w:vAlign w:val="center"/>
          </w:tcPr>
          <w:p>
            <w:pPr>
              <w:pStyle w:val="28"/>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lang w:val="en-US" w:eastAsia="zh-CN"/>
              </w:rPr>
              <w:t>合肥市肥西县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2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highlight w:val="none"/>
                <w:u w:val="single"/>
                <w:lang w:val="en-US" w:eastAsia="zh-CN"/>
              </w:rPr>
              <w:t>合同生效后3个工作日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2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验收合格之日起</w:t>
            </w:r>
            <w:r>
              <w:rPr>
                <w:rFonts w:hint="eastAsia"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壹年</w:t>
            </w:r>
            <w:r>
              <w:rPr>
                <w:rFonts w:hint="eastAsia" w:ascii="宋体" w:hAnsi="宋体" w:eastAsia="宋体"/>
                <w:b w:val="0"/>
                <w:sz w:val="24"/>
                <w:highlight w:val="none"/>
                <w:u w:val="single"/>
              </w:rPr>
              <w:t xml:space="preserve">      </w:t>
            </w:r>
          </w:p>
        </w:tc>
      </w:tr>
    </w:tbl>
    <w:p>
      <w:pPr>
        <w:spacing w:line="360" w:lineRule="auto"/>
        <w:ind w:firstLine="437"/>
        <w:rPr>
          <w:rFonts w:ascii="宋体" w:hAnsi="宋体" w:eastAsia="宋体"/>
          <w:b/>
          <w:bCs/>
          <w:sz w:val="24"/>
          <w:szCs w:val="18"/>
        </w:rPr>
      </w:pPr>
      <w:r>
        <w:rPr>
          <w:rFonts w:hint="eastAsia" w:ascii="宋体" w:hAnsi="宋体" w:eastAsia="宋体"/>
          <w:b/>
          <w:bCs/>
          <w:sz w:val="24"/>
          <w:szCs w:val="18"/>
        </w:rPr>
        <w:t>二、货物需求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004"/>
        <w:gridCol w:w="2507"/>
        <w:gridCol w:w="1202"/>
        <w:gridCol w:w="90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序号</w:t>
            </w:r>
          </w:p>
        </w:tc>
        <w:tc>
          <w:tcPr>
            <w:tcW w:w="1175"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货物名称</w:t>
            </w:r>
          </w:p>
        </w:tc>
        <w:tc>
          <w:tcPr>
            <w:tcW w:w="1470"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技术参数及要求</w:t>
            </w:r>
          </w:p>
        </w:tc>
        <w:tc>
          <w:tcPr>
            <w:tcW w:w="705"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数量（</w:t>
            </w:r>
            <w:r>
              <w:rPr>
                <w:rFonts w:hint="eastAsia" w:ascii="宋体" w:hAnsi="宋体" w:eastAsia="宋体"/>
                <w:b/>
                <w:bCs/>
                <w:sz w:val="24"/>
                <w:szCs w:val="18"/>
                <w:lang w:val="en-US" w:eastAsia="zh-CN"/>
              </w:rPr>
              <w:t>辆</w:t>
            </w:r>
            <w:r>
              <w:rPr>
                <w:rFonts w:hint="eastAsia" w:ascii="宋体" w:hAnsi="宋体" w:eastAsia="宋体"/>
                <w:b/>
                <w:bCs/>
                <w:sz w:val="24"/>
                <w:szCs w:val="18"/>
              </w:rPr>
              <w:t>）</w:t>
            </w:r>
          </w:p>
        </w:tc>
        <w:tc>
          <w:tcPr>
            <w:tcW w:w="529"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所属行业</w:t>
            </w:r>
          </w:p>
        </w:tc>
        <w:tc>
          <w:tcPr>
            <w:tcW w:w="647" w:type="pct"/>
            <w:vAlign w:val="center"/>
          </w:tcPr>
          <w:p>
            <w:pPr>
              <w:spacing w:line="360" w:lineRule="auto"/>
              <w:jc w:val="center"/>
              <w:rPr>
                <w:rFonts w:ascii="宋体" w:hAnsi="宋体" w:eastAsia="宋体"/>
                <w:b/>
                <w:bCs/>
                <w:sz w:val="24"/>
                <w:szCs w:val="18"/>
              </w:rPr>
            </w:pPr>
            <w:r>
              <w:rPr>
                <w:rFonts w:hint="eastAsia" w:ascii="宋体" w:hAnsi="宋体" w:eastAsia="宋体"/>
                <w:b/>
                <w:bCs/>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71" w:type="pct"/>
            <w:vAlign w:val="center"/>
          </w:tcPr>
          <w:p>
            <w:pPr>
              <w:spacing w:line="360" w:lineRule="auto"/>
              <w:jc w:val="center"/>
              <w:rPr>
                <w:rFonts w:ascii="宋体" w:hAnsi="宋体" w:eastAsia="宋体"/>
                <w:sz w:val="24"/>
                <w:szCs w:val="18"/>
              </w:rPr>
            </w:pPr>
            <w:r>
              <w:rPr>
                <w:rFonts w:hint="eastAsia" w:ascii="宋体" w:hAnsi="宋体" w:eastAsia="宋体"/>
                <w:sz w:val="24"/>
                <w:szCs w:val="18"/>
              </w:rPr>
              <w:t>1</w:t>
            </w:r>
          </w:p>
        </w:tc>
        <w:tc>
          <w:tcPr>
            <w:tcW w:w="1175" w:type="pct"/>
            <w:vAlign w:val="center"/>
          </w:tcPr>
          <w:p>
            <w:pPr>
              <w:spacing w:line="360" w:lineRule="auto"/>
              <w:jc w:val="center"/>
              <w:rPr>
                <w:rFonts w:ascii="宋体" w:hAnsi="宋体" w:eastAsia="宋体"/>
                <w:bCs/>
                <w:sz w:val="24"/>
                <w:szCs w:val="18"/>
              </w:rPr>
            </w:pPr>
            <w:r>
              <w:rPr>
                <w:rFonts w:hint="eastAsia" w:cs="@仿宋_GB2312" w:asciiTheme="minorEastAsia" w:hAnsiTheme="minorEastAsia" w:eastAsiaTheme="minorEastAsia"/>
                <w:b w:val="0"/>
                <w:bCs w:val="0"/>
                <w:kern w:val="0"/>
                <w:sz w:val="24"/>
                <w:szCs w:val="28"/>
                <w:lang w:val="en-US" w:eastAsia="zh-CN" w:bidi="ar-SA"/>
              </w:rPr>
              <w:t>240L单桶环卫车</w:t>
            </w:r>
          </w:p>
        </w:tc>
        <w:tc>
          <w:tcPr>
            <w:tcW w:w="1470" w:type="pct"/>
            <w:vAlign w:val="center"/>
          </w:tcPr>
          <w:p>
            <w:pPr>
              <w:tabs>
                <w:tab w:val="left" w:pos="559"/>
              </w:tabs>
              <w:spacing w:line="360" w:lineRule="auto"/>
              <w:jc w:val="left"/>
              <w:rPr>
                <w:rFonts w:hint="default" w:ascii="宋体" w:hAnsi="宋体" w:eastAsia="宋体"/>
                <w:bCs/>
                <w:sz w:val="24"/>
                <w:szCs w:val="18"/>
                <w:lang w:val="en-US" w:eastAsia="zh-CN"/>
              </w:rPr>
            </w:pPr>
            <w:r>
              <w:rPr>
                <w:rFonts w:hint="eastAsia" w:ascii="宋体" w:hAnsi="宋体" w:eastAsia="宋体"/>
                <w:bCs/>
                <w:sz w:val="24"/>
                <w:szCs w:val="18"/>
                <w:lang w:eastAsia="zh-CN"/>
              </w:rPr>
              <w:tab/>
            </w:r>
            <w:r>
              <w:rPr>
                <w:rFonts w:hint="eastAsia" w:ascii="宋体" w:hAnsi="宋体" w:eastAsia="宋体"/>
                <w:bCs/>
                <w:sz w:val="24"/>
                <w:szCs w:val="18"/>
                <w:lang w:val="en-US" w:eastAsia="zh-CN"/>
              </w:rPr>
              <w:t>见样品要求</w:t>
            </w:r>
          </w:p>
        </w:tc>
        <w:tc>
          <w:tcPr>
            <w:tcW w:w="705" w:type="pct"/>
            <w:vAlign w:val="center"/>
          </w:tcPr>
          <w:p>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20</w:t>
            </w:r>
          </w:p>
        </w:tc>
        <w:tc>
          <w:tcPr>
            <w:tcW w:w="529" w:type="pct"/>
            <w:vAlign w:val="center"/>
          </w:tcPr>
          <w:p>
            <w:pPr>
              <w:spacing w:line="360" w:lineRule="auto"/>
              <w:jc w:val="center"/>
              <w:rPr>
                <w:rFonts w:hint="eastAsia" w:ascii="宋体" w:hAnsi="宋体" w:eastAsia="宋体"/>
                <w:bCs/>
                <w:sz w:val="24"/>
                <w:szCs w:val="18"/>
                <w:lang w:val="en-US" w:eastAsia="zh-CN"/>
              </w:rPr>
            </w:pPr>
            <w:r>
              <w:rPr>
                <w:rFonts w:hint="eastAsia" w:ascii="宋体" w:hAnsi="宋体" w:eastAsia="宋体"/>
                <w:bCs/>
                <w:sz w:val="24"/>
                <w:szCs w:val="18"/>
                <w:lang w:val="en-US" w:eastAsia="zh-CN"/>
              </w:rPr>
              <w:t>环保</w:t>
            </w:r>
          </w:p>
        </w:tc>
        <w:tc>
          <w:tcPr>
            <w:tcW w:w="647" w:type="pct"/>
            <w:vAlign w:val="center"/>
          </w:tcPr>
          <w:p>
            <w:pPr>
              <w:spacing w:line="360" w:lineRule="auto"/>
              <w:jc w:val="center"/>
              <w:rPr>
                <w:rFonts w:hint="default" w:ascii="宋体" w:hAnsi="宋体" w:eastAsia="宋体"/>
                <w:bCs/>
                <w:sz w:val="24"/>
                <w:szCs w:val="18"/>
                <w:lang w:val="en-US" w:eastAsia="zh-CN"/>
              </w:rPr>
            </w:pPr>
            <w:r>
              <w:rPr>
                <w:rFonts w:hint="eastAsia" w:ascii="宋体" w:hAnsi="宋体" w:eastAsia="宋体"/>
                <w:bCs/>
                <w:sz w:val="24"/>
                <w:szCs w:val="18"/>
                <w:lang w:val="en-US" w:eastAsia="zh-CN"/>
              </w:rPr>
              <w:t>/</w:t>
            </w:r>
          </w:p>
        </w:tc>
      </w:tr>
    </w:tbl>
    <w:p>
      <w:pPr>
        <w:pStyle w:val="9"/>
        <w:rPr>
          <w:rFonts w:hint="eastAsia"/>
          <w:lang w:eastAsia="zh-CN"/>
        </w:rPr>
      </w:pPr>
    </w:p>
    <w:p>
      <w:pPr>
        <w:spacing w:line="360" w:lineRule="auto"/>
        <w:ind w:firstLine="437"/>
        <w:rPr>
          <w:rFonts w:ascii="宋体" w:hAnsi="宋体" w:eastAsia="宋体"/>
          <w:b/>
          <w:bCs/>
          <w:sz w:val="24"/>
          <w:szCs w:val="18"/>
        </w:rPr>
      </w:pPr>
      <w:r>
        <w:rPr>
          <w:rFonts w:hint="eastAsia" w:ascii="宋体" w:hAnsi="宋体" w:eastAsia="宋体"/>
          <w:b/>
          <w:bCs/>
          <w:sz w:val="24"/>
          <w:szCs w:val="18"/>
        </w:rPr>
        <w:t>三、报价要求</w:t>
      </w:r>
    </w:p>
    <w:p>
      <w:pPr>
        <w:spacing w:line="360" w:lineRule="auto"/>
        <w:ind w:firstLine="480" w:firstLineChars="200"/>
        <w:rPr>
          <w:rFonts w:hint="eastAsia" w:ascii="宋体" w:hAnsi="宋体" w:eastAsia="宋体"/>
          <w:bCs/>
          <w:sz w:val="24"/>
          <w:szCs w:val="18"/>
          <w:lang w:eastAsia="zh-CN"/>
        </w:rPr>
      </w:pPr>
      <w:r>
        <w:rPr>
          <w:rFonts w:hint="eastAsia" w:ascii="宋体" w:hAnsi="宋体" w:eastAsia="宋体"/>
          <w:bCs/>
          <w:sz w:val="24"/>
          <w:szCs w:val="18"/>
        </w:rPr>
        <w:t>评</w:t>
      </w:r>
      <w:r>
        <w:rPr>
          <w:rFonts w:hint="eastAsia" w:ascii="宋体" w:hAnsi="宋体" w:eastAsia="宋体"/>
          <w:bCs/>
          <w:sz w:val="24"/>
          <w:szCs w:val="18"/>
          <w:lang w:val="en-US" w:eastAsia="zh-CN"/>
        </w:rPr>
        <w:t>审</w:t>
      </w:r>
      <w:r>
        <w:rPr>
          <w:rFonts w:hint="eastAsia" w:ascii="宋体" w:hAnsi="宋体" w:eastAsia="宋体"/>
          <w:bCs/>
          <w:sz w:val="24"/>
          <w:szCs w:val="18"/>
        </w:rPr>
        <w:t>委员会对满足</w:t>
      </w:r>
      <w:r>
        <w:rPr>
          <w:rFonts w:hint="eastAsia" w:ascii="宋体" w:hAnsi="宋体" w:eastAsia="宋体"/>
          <w:bCs/>
          <w:sz w:val="24"/>
          <w:szCs w:val="18"/>
          <w:lang w:val="en-US" w:eastAsia="zh-CN"/>
        </w:rPr>
        <w:t>项目采购</w:t>
      </w:r>
      <w:r>
        <w:rPr>
          <w:rFonts w:hint="eastAsia" w:ascii="宋体" w:hAnsi="宋体" w:eastAsia="宋体"/>
          <w:bCs/>
          <w:sz w:val="24"/>
          <w:szCs w:val="18"/>
        </w:rPr>
        <w:t>文件实质性要求的</w:t>
      </w:r>
      <w:r>
        <w:rPr>
          <w:rFonts w:hint="eastAsia" w:ascii="宋体" w:hAnsi="宋体" w:eastAsia="宋体"/>
          <w:bCs/>
          <w:sz w:val="24"/>
          <w:szCs w:val="18"/>
          <w:lang w:val="en-US" w:eastAsia="zh-CN"/>
        </w:rPr>
        <w:t>参审</w:t>
      </w:r>
      <w:r>
        <w:rPr>
          <w:rFonts w:hint="eastAsia" w:ascii="宋体" w:hAnsi="宋体" w:eastAsia="宋体"/>
          <w:bCs/>
          <w:sz w:val="24"/>
          <w:szCs w:val="18"/>
        </w:rPr>
        <w:t>文件，按</w:t>
      </w:r>
      <w:r>
        <w:rPr>
          <w:rFonts w:hint="eastAsia" w:ascii="宋体" w:hAnsi="宋体" w:eastAsia="宋体"/>
          <w:bCs/>
          <w:sz w:val="24"/>
          <w:szCs w:val="18"/>
          <w:lang w:val="en-US" w:eastAsia="zh-CN"/>
        </w:rPr>
        <w:t>报价</w:t>
      </w:r>
      <w:r>
        <w:rPr>
          <w:rFonts w:hint="eastAsia" w:ascii="宋体" w:hAnsi="宋体" w:eastAsia="宋体"/>
          <w:bCs/>
          <w:sz w:val="24"/>
          <w:szCs w:val="18"/>
        </w:rPr>
        <w:t>由</w:t>
      </w:r>
      <w:r>
        <w:rPr>
          <w:rFonts w:hint="eastAsia" w:ascii="宋体" w:hAnsi="宋体" w:eastAsia="宋体"/>
          <w:bCs/>
          <w:sz w:val="24"/>
          <w:szCs w:val="18"/>
          <w:lang w:val="en-US" w:eastAsia="zh-CN"/>
        </w:rPr>
        <w:t>低</w:t>
      </w:r>
      <w:r>
        <w:rPr>
          <w:rFonts w:hint="eastAsia" w:ascii="宋体" w:hAnsi="宋体" w:eastAsia="宋体"/>
          <w:bCs/>
          <w:sz w:val="24"/>
          <w:szCs w:val="18"/>
        </w:rPr>
        <w:t>到</w:t>
      </w:r>
      <w:r>
        <w:rPr>
          <w:rFonts w:hint="eastAsia" w:ascii="宋体" w:hAnsi="宋体" w:eastAsia="宋体"/>
          <w:bCs/>
          <w:sz w:val="24"/>
          <w:szCs w:val="18"/>
          <w:lang w:val="en-US" w:eastAsia="zh-CN"/>
        </w:rPr>
        <w:t>高</w:t>
      </w:r>
      <w:r>
        <w:rPr>
          <w:rFonts w:hint="eastAsia" w:ascii="宋体" w:hAnsi="宋体" w:eastAsia="宋体"/>
          <w:bCs/>
          <w:sz w:val="24"/>
          <w:szCs w:val="18"/>
        </w:rPr>
        <w:t>顺序推荐</w:t>
      </w:r>
      <w:r>
        <w:rPr>
          <w:rFonts w:hint="eastAsia" w:ascii="宋体" w:hAnsi="宋体" w:eastAsia="宋体"/>
          <w:bCs/>
          <w:sz w:val="24"/>
          <w:szCs w:val="18"/>
          <w:lang w:val="en-US" w:eastAsia="zh-CN"/>
        </w:rPr>
        <w:t>供应商</w:t>
      </w:r>
      <w:r>
        <w:rPr>
          <w:rFonts w:hint="eastAsia" w:ascii="宋体" w:hAnsi="宋体" w:eastAsia="宋体"/>
          <w:bCs/>
          <w:sz w:val="24"/>
          <w:szCs w:val="18"/>
        </w:rPr>
        <w:t>候选人，但报价低于其成本的除外</w:t>
      </w:r>
      <w:r>
        <w:rPr>
          <w:rFonts w:hint="eastAsia" w:ascii="宋体" w:hAnsi="宋体" w:eastAsia="宋体"/>
          <w:bCs/>
          <w:sz w:val="24"/>
          <w:szCs w:val="18"/>
          <w:lang w:eastAsia="zh-CN"/>
        </w:rPr>
        <w:t>。</w:t>
      </w:r>
    </w:p>
    <w:p>
      <w:pPr>
        <w:spacing w:line="360" w:lineRule="auto"/>
        <w:ind w:firstLine="437"/>
        <w:rPr>
          <w:rFonts w:ascii="宋体" w:hAnsi="宋体" w:eastAsia="宋体"/>
          <w:b/>
          <w:bCs/>
          <w:sz w:val="24"/>
          <w:szCs w:val="18"/>
        </w:rPr>
      </w:pPr>
      <w:r>
        <w:rPr>
          <w:rFonts w:hint="eastAsia" w:ascii="宋体" w:hAnsi="宋体" w:eastAsia="宋体"/>
          <w:b/>
          <w:bCs/>
          <w:sz w:val="24"/>
          <w:szCs w:val="18"/>
        </w:rPr>
        <w:t>四、样品要求</w:t>
      </w:r>
    </w:p>
    <w:p>
      <w:pPr>
        <w:spacing w:line="360" w:lineRule="auto"/>
        <w:ind w:firstLine="480" w:firstLineChars="200"/>
        <w:rPr>
          <w:rFonts w:ascii="宋体" w:hAnsi="宋体" w:eastAsia="宋体"/>
          <w:bCs/>
          <w:sz w:val="24"/>
          <w:szCs w:val="18"/>
        </w:rPr>
      </w:pPr>
      <w:r>
        <w:rPr>
          <w:rFonts w:hint="eastAsia" w:ascii="宋体" w:hAnsi="宋体" w:eastAsia="宋体"/>
          <w:bCs/>
          <w:sz w:val="24"/>
          <w:szCs w:val="18"/>
        </w:rPr>
        <w:t>1.</w:t>
      </w:r>
      <w:r>
        <w:rPr>
          <w:rFonts w:ascii="宋体" w:hAnsi="宋体" w:eastAsia="宋体"/>
          <w:bCs/>
          <w:sz w:val="24"/>
          <w:szCs w:val="18"/>
        </w:rPr>
        <w:t>样品是文件的组成部分</w:t>
      </w:r>
      <w:r>
        <w:rPr>
          <w:rFonts w:hint="eastAsia" w:ascii="宋体" w:hAnsi="宋体" w:eastAsia="宋体"/>
          <w:bCs/>
          <w:sz w:val="24"/>
          <w:szCs w:val="18"/>
          <w:lang w:eastAsia="zh-CN"/>
        </w:rPr>
        <w:t>，供应商</w:t>
      </w:r>
      <w:r>
        <w:rPr>
          <w:rFonts w:ascii="宋体" w:hAnsi="宋体" w:eastAsia="宋体"/>
          <w:bCs/>
          <w:sz w:val="24"/>
          <w:szCs w:val="18"/>
        </w:rPr>
        <w:t>应按</w:t>
      </w:r>
      <w:r>
        <w:rPr>
          <w:rFonts w:hint="eastAsia" w:ascii="宋体" w:hAnsi="宋体" w:eastAsia="宋体"/>
          <w:bCs/>
          <w:sz w:val="24"/>
          <w:szCs w:val="18"/>
          <w:lang w:eastAsia="zh-CN"/>
        </w:rPr>
        <w:t>项目采购文件</w:t>
      </w:r>
      <w:r>
        <w:rPr>
          <w:rFonts w:ascii="宋体" w:hAnsi="宋体" w:eastAsia="宋体"/>
          <w:bCs/>
          <w:sz w:val="24"/>
          <w:szCs w:val="18"/>
        </w:rPr>
        <w:t>规定准备样品</w:t>
      </w:r>
      <w:r>
        <w:rPr>
          <w:rFonts w:hint="eastAsia" w:ascii="宋体" w:hAnsi="宋体" w:eastAsia="宋体"/>
          <w:bCs/>
          <w:sz w:val="24"/>
          <w:szCs w:val="18"/>
          <w:lang w:eastAsia="zh-CN"/>
        </w:rPr>
        <w:t>，</w:t>
      </w:r>
      <w:r>
        <w:rPr>
          <w:rFonts w:ascii="宋体" w:hAnsi="宋体" w:eastAsia="宋体"/>
          <w:bCs/>
          <w:sz w:val="24"/>
          <w:szCs w:val="18"/>
        </w:rPr>
        <w:t>并在样品上标记以下信息：</w:t>
      </w:r>
    </w:p>
    <w:p>
      <w:pPr>
        <w:spacing w:line="360" w:lineRule="auto"/>
        <w:ind w:firstLine="480" w:firstLineChars="200"/>
        <w:rPr>
          <w:rFonts w:ascii="宋体" w:hAnsi="宋体" w:eastAsia="宋体"/>
          <w:bCs/>
          <w:sz w:val="24"/>
          <w:szCs w:val="18"/>
        </w:rPr>
      </w:pPr>
      <w:r>
        <w:rPr>
          <w:rFonts w:ascii="宋体" w:hAnsi="宋体" w:eastAsia="宋体"/>
          <w:bCs/>
          <w:sz w:val="24"/>
          <w:szCs w:val="18"/>
        </w:rPr>
        <w:t>“某项目 第   包”（</w:t>
      </w:r>
      <w:r>
        <w:rPr>
          <w:rFonts w:hint="eastAsia" w:ascii="宋体" w:hAnsi="宋体" w:eastAsia="宋体"/>
          <w:bCs/>
          <w:sz w:val="24"/>
          <w:szCs w:val="18"/>
          <w:lang w:eastAsia="zh-CN"/>
        </w:rPr>
        <w:t>供应商</w:t>
      </w:r>
      <w:r>
        <w:rPr>
          <w:rFonts w:ascii="宋体" w:hAnsi="宋体" w:eastAsia="宋体"/>
          <w:bCs/>
          <w:sz w:val="24"/>
          <w:szCs w:val="18"/>
        </w:rPr>
        <w:t>全称）样品；</w:t>
      </w:r>
    </w:p>
    <w:p>
      <w:pPr>
        <w:spacing w:line="360" w:lineRule="auto"/>
        <w:ind w:firstLine="480" w:firstLineChars="200"/>
        <w:rPr>
          <w:rFonts w:ascii="宋体" w:hAnsi="宋体" w:eastAsia="宋体"/>
          <w:bCs/>
          <w:sz w:val="24"/>
          <w:szCs w:val="18"/>
        </w:rPr>
      </w:pPr>
      <w:r>
        <w:rPr>
          <w:rFonts w:hint="eastAsia" w:ascii="宋体" w:hAnsi="宋体" w:eastAsia="宋体"/>
          <w:bCs/>
          <w:sz w:val="24"/>
          <w:szCs w:val="18"/>
        </w:rPr>
        <w:t>2.</w:t>
      </w:r>
      <w:r>
        <w:rPr>
          <w:rFonts w:hint="eastAsia" w:ascii="宋体" w:hAnsi="宋体" w:eastAsia="宋体"/>
          <w:bCs/>
          <w:sz w:val="24"/>
          <w:szCs w:val="18"/>
          <w:lang w:eastAsia="zh-CN"/>
        </w:rPr>
        <w:t>供应商</w:t>
      </w:r>
      <w:r>
        <w:rPr>
          <w:rFonts w:ascii="宋体" w:hAnsi="宋体" w:eastAsia="宋体"/>
          <w:bCs/>
          <w:sz w:val="24"/>
          <w:szCs w:val="18"/>
        </w:rPr>
        <w:t>应提交样品并送达指定地点；</w:t>
      </w:r>
      <w:r>
        <w:rPr>
          <w:rFonts w:hint="eastAsia" w:ascii="宋体" w:hAnsi="宋体" w:eastAsia="宋体"/>
          <w:bCs/>
          <w:sz w:val="24"/>
          <w:szCs w:val="18"/>
          <w:lang w:val="en-US" w:eastAsia="zh-CN"/>
        </w:rPr>
        <w:t>项目确定候选供应商后签订合同前</w:t>
      </w:r>
      <w:r>
        <w:rPr>
          <w:rFonts w:ascii="宋体" w:hAnsi="宋体" w:eastAsia="宋体"/>
          <w:bCs/>
          <w:sz w:val="24"/>
          <w:szCs w:val="18"/>
        </w:rPr>
        <w:t>提交样品。</w:t>
      </w:r>
    </w:p>
    <w:p>
      <w:pPr>
        <w:spacing w:line="360" w:lineRule="auto"/>
        <w:ind w:firstLine="480" w:firstLineChars="200"/>
        <w:rPr>
          <w:rFonts w:ascii="宋体" w:hAnsi="宋体" w:eastAsia="宋体"/>
          <w:bCs/>
          <w:sz w:val="24"/>
          <w:szCs w:val="18"/>
        </w:rPr>
      </w:pPr>
      <w:r>
        <w:rPr>
          <w:rFonts w:hint="eastAsia" w:ascii="宋体" w:hAnsi="宋体" w:eastAsia="宋体"/>
          <w:bCs/>
          <w:sz w:val="24"/>
          <w:szCs w:val="18"/>
        </w:rPr>
        <w:t>3.</w:t>
      </w:r>
      <w:r>
        <w:rPr>
          <w:rFonts w:ascii="宋体" w:hAnsi="宋体" w:eastAsia="宋体"/>
          <w:bCs/>
          <w:sz w:val="24"/>
          <w:szCs w:val="18"/>
        </w:rPr>
        <w:t>样品送达地：</w:t>
      </w:r>
      <w:r>
        <w:rPr>
          <w:rFonts w:hint="eastAsia" w:ascii="宋体" w:hAnsi="宋体" w:eastAsia="宋体"/>
          <w:bCs/>
          <w:sz w:val="24"/>
          <w:szCs w:val="18"/>
          <w:lang w:val="en-US" w:eastAsia="zh-CN"/>
        </w:rPr>
        <w:t>采购人指定</w:t>
      </w:r>
      <w:r>
        <w:rPr>
          <w:rFonts w:ascii="宋体" w:hAnsi="宋体" w:eastAsia="宋体"/>
          <w:bCs/>
          <w:sz w:val="24"/>
          <w:szCs w:val="18"/>
          <w:u w:val="single"/>
        </w:rPr>
        <w:t>地点</w:t>
      </w:r>
    </w:p>
    <w:p>
      <w:pPr>
        <w:spacing w:line="360" w:lineRule="auto"/>
        <w:ind w:firstLine="480" w:firstLineChars="200"/>
        <w:rPr>
          <w:rFonts w:hint="eastAsia" w:ascii="宋体" w:hAnsi="宋体" w:eastAsia="宋体"/>
          <w:b/>
          <w:bCs/>
          <w:sz w:val="24"/>
          <w:szCs w:val="18"/>
          <w:lang w:eastAsia="zh-CN"/>
        </w:rPr>
      </w:pPr>
      <w:r>
        <w:rPr>
          <w:rFonts w:hint="eastAsia" w:ascii="宋体" w:hAnsi="宋体" w:eastAsia="宋体"/>
          <w:bCs/>
          <w:sz w:val="24"/>
          <w:szCs w:val="18"/>
        </w:rPr>
        <w:t>4.</w:t>
      </w:r>
      <w:r>
        <w:rPr>
          <w:rFonts w:hint="eastAsia" w:ascii="宋体" w:hAnsi="宋体" w:eastAsia="宋体"/>
          <w:bCs/>
          <w:sz w:val="24"/>
          <w:szCs w:val="18"/>
          <w:lang w:eastAsia="zh-CN"/>
        </w:rPr>
        <w:t>供应商</w:t>
      </w:r>
      <w:r>
        <w:rPr>
          <w:rFonts w:ascii="宋体" w:hAnsi="宋体" w:eastAsia="宋体"/>
          <w:bCs/>
          <w:sz w:val="24"/>
          <w:szCs w:val="18"/>
        </w:rPr>
        <w:t>未提供样品或提供样品不全的</w:t>
      </w:r>
      <w:r>
        <w:rPr>
          <w:rFonts w:hint="eastAsia" w:ascii="宋体" w:hAnsi="宋体" w:eastAsia="宋体"/>
          <w:bCs/>
          <w:sz w:val="24"/>
          <w:szCs w:val="18"/>
        </w:rPr>
        <w:t>：</w:t>
      </w:r>
      <w:r>
        <w:rPr>
          <w:rFonts w:ascii="宋体" w:hAnsi="宋体" w:eastAsia="宋体"/>
          <w:b/>
          <w:bCs/>
          <w:sz w:val="24"/>
          <w:szCs w:val="18"/>
          <w:u w:val="single"/>
        </w:rPr>
        <w:t>无效</w:t>
      </w:r>
      <w:r>
        <w:rPr>
          <w:rFonts w:hint="eastAsia" w:ascii="宋体" w:hAnsi="宋体" w:eastAsia="宋体"/>
          <w:b/>
          <w:bCs/>
          <w:sz w:val="24"/>
          <w:szCs w:val="18"/>
          <w:u w:val="single"/>
          <w:lang w:eastAsia="zh-CN"/>
        </w:rPr>
        <w:t>。</w:t>
      </w:r>
    </w:p>
    <w:p>
      <w:pPr>
        <w:spacing w:line="360" w:lineRule="auto"/>
        <w:ind w:firstLine="480" w:firstLineChars="200"/>
        <w:rPr>
          <w:rFonts w:hint="eastAsia" w:ascii="宋体" w:hAnsi="宋体" w:eastAsia="宋体"/>
          <w:bCs/>
          <w:sz w:val="24"/>
          <w:szCs w:val="18"/>
        </w:rPr>
      </w:pPr>
      <w:r>
        <w:rPr>
          <w:rFonts w:hint="eastAsia" w:ascii="宋体" w:hAnsi="宋体" w:eastAsia="宋体"/>
          <w:bCs/>
          <w:sz w:val="24"/>
          <w:szCs w:val="18"/>
        </w:rPr>
        <w:t>4.1本项目要求提供的样品如下：</w:t>
      </w:r>
    </w:p>
    <w:tbl>
      <w:tblPr>
        <w:tblStyle w:val="20"/>
        <w:tblW w:w="89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7"/>
        <w:gridCol w:w="1525"/>
        <w:gridCol w:w="1959"/>
        <w:gridCol w:w="3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437"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产品名称</w:t>
            </w:r>
          </w:p>
        </w:tc>
        <w:tc>
          <w:tcPr>
            <w:tcW w:w="1525"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240L单桶环卫车</w:t>
            </w:r>
          </w:p>
        </w:tc>
        <w:tc>
          <w:tcPr>
            <w:tcW w:w="1959" w:type="dxa"/>
            <w:vMerge w:val="restart"/>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产品图片</w:t>
            </w:r>
          </w:p>
        </w:tc>
        <w:tc>
          <w:tcPr>
            <w:tcW w:w="3998" w:type="dxa"/>
            <w:vMerge w:val="restart"/>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drawing>
                <wp:inline distT="0" distB="0" distL="114300" distR="114300">
                  <wp:extent cx="1966595" cy="1475105"/>
                  <wp:effectExtent l="0" t="0" r="14605" b="10795"/>
                  <wp:docPr id="1" name="图片 1" descr="82871d0e9bc96ff06c7093374aa5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871d0e9bc96ff06c7093374aa5b24"/>
                          <pic:cNvPicPr>
                            <a:picLocks noChangeAspect="1"/>
                          </pic:cNvPicPr>
                        </pic:nvPicPr>
                        <pic:blipFill>
                          <a:blip r:embed="rId6"/>
                          <a:stretch>
                            <a:fillRect/>
                          </a:stretch>
                        </pic:blipFill>
                        <pic:spPr>
                          <a:xfrm>
                            <a:off x="0" y="0"/>
                            <a:ext cx="1966595" cy="147510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trPr>
        <w:tc>
          <w:tcPr>
            <w:tcW w:w="1437"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产品类别</w:t>
            </w:r>
          </w:p>
        </w:tc>
        <w:tc>
          <w:tcPr>
            <w:tcW w:w="1525"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环卫车</w:t>
            </w:r>
          </w:p>
        </w:tc>
        <w:tc>
          <w:tcPr>
            <w:tcW w:w="1959"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3998"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r>
    </w:tbl>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电器配置</w:t>
      </w:r>
    </w:p>
    <w:tbl>
      <w:tblPr>
        <w:tblStyle w:val="20"/>
        <w:tblW w:w="89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8"/>
        <w:gridCol w:w="2483"/>
        <w:gridCol w:w="2152"/>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278"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电机种类及型号</w:t>
            </w:r>
          </w:p>
        </w:tc>
        <w:tc>
          <w:tcPr>
            <w:tcW w:w="248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48V/500W电机</w:t>
            </w:r>
          </w:p>
        </w:tc>
        <w:tc>
          <w:tcPr>
            <w:tcW w:w="2152" w:type="dxa"/>
            <w:noWrap w:val="0"/>
            <w:vAlign w:val="center"/>
          </w:tcPr>
          <w:p>
            <w:pPr>
              <w:spacing w:line="360" w:lineRule="auto"/>
              <w:ind w:firstLine="422" w:firstLineChars="200"/>
              <w:rPr>
                <w:rFonts w:hint="default" w:ascii="Times New Roman" w:hAnsi="Times New Roman" w:eastAsia="宋体" w:cs="Times New Roman"/>
                <w:b/>
                <w:bCs w:val="0"/>
                <w:sz w:val="21"/>
                <w:szCs w:val="21"/>
                <w:lang w:eastAsia="zh-CN"/>
              </w:rPr>
            </w:pPr>
            <w:r>
              <w:rPr>
                <w:rFonts w:hint="default" w:ascii="Times New Roman" w:hAnsi="Times New Roman" w:eastAsia="宋体" w:cs="Times New Roman"/>
                <w:b/>
                <w:bCs w:val="0"/>
                <w:sz w:val="21"/>
                <w:szCs w:val="21"/>
                <w:lang w:eastAsia="zh-CN"/>
              </w:rPr>
              <w:t>无刷控制器</w:t>
            </w:r>
          </w:p>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规格及型号</w:t>
            </w:r>
          </w:p>
        </w:tc>
        <w:tc>
          <w:tcPr>
            <w:tcW w:w="2021"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12管500瓦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2278"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电池规格</w:t>
            </w:r>
          </w:p>
        </w:tc>
        <w:tc>
          <w:tcPr>
            <w:tcW w:w="248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48V32A</w:t>
            </w:r>
          </w:p>
        </w:tc>
        <w:tc>
          <w:tcPr>
            <w:tcW w:w="2152"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充电器规格型号</w:t>
            </w:r>
          </w:p>
        </w:tc>
        <w:tc>
          <w:tcPr>
            <w:tcW w:w="2021"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与电池配套</w:t>
            </w:r>
          </w:p>
        </w:tc>
      </w:tr>
    </w:tbl>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结构配置</w:t>
      </w:r>
    </w:p>
    <w:tbl>
      <w:tblPr>
        <w:tblStyle w:val="20"/>
        <w:tblW w:w="89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1"/>
        <w:gridCol w:w="2485"/>
        <w:gridCol w:w="2155"/>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281" w:type="dxa"/>
            <w:noWrap w:val="0"/>
            <w:vAlign w:val="top"/>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整车外形尺寸</w:t>
            </w:r>
          </w:p>
        </w:tc>
        <w:tc>
          <w:tcPr>
            <w:tcW w:w="2485" w:type="dxa"/>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2200*940*1400mm</w:t>
            </w:r>
          </w:p>
        </w:tc>
        <w:tc>
          <w:tcPr>
            <w:tcW w:w="2155" w:type="dxa"/>
            <w:noWrap w:val="0"/>
            <w:vAlign w:val="center"/>
          </w:tcPr>
          <w:p>
            <w:pPr>
              <w:spacing w:line="360" w:lineRule="auto"/>
              <w:ind w:firstLine="422" w:firstLineChars="200"/>
              <w:rPr>
                <w:rFonts w:hint="default" w:ascii="Times New Roman" w:hAnsi="Times New Roman" w:eastAsia="宋体" w:cs="Times New Roman"/>
                <w:b/>
                <w:bCs w:val="0"/>
                <w:sz w:val="21"/>
                <w:szCs w:val="21"/>
                <w:lang w:eastAsia="zh-CN"/>
              </w:rPr>
            </w:pPr>
            <w:r>
              <w:rPr>
                <w:rFonts w:hint="default" w:ascii="Times New Roman" w:hAnsi="Times New Roman" w:eastAsia="宋体" w:cs="Times New Roman"/>
                <w:b/>
                <w:bCs w:val="0"/>
                <w:sz w:val="21"/>
                <w:szCs w:val="21"/>
                <w:lang w:eastAsia="zh-CN"/>
              </w:rPr>
              <w:t>整车质量</w:t>
            </w:r>
          </w:p>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（不含电池）</w:t>
            </w: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120KG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2281" w:type="dxa"/>
            <w:vMerge w:val="restart"/>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车厢</w:t>
            </w:r>
          </w:p>
        </w:tc>
        <w:tc>
          <w:tcPr>
            <w:tcW w:w="2485" w:type="dxa"/>
            <w:vMerge w:val="restart"/>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920*640*920mm</w:t>
            </w:r>
          </w:p>
        </w:tc>
        <w:tc>
          <w:tcPr>
            <w:tcW w:w="2155" w:type="dxa"/>
            <w:vMerge w:val="restart"/>
            <w:noWrap w:val="0"/>
            <w:vAlign w:val="top"/>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色彩</w:t>
            </w:r>
          </w:p>
        </w:tc>
        <w:tc>
          <w:tcPr>
            <w:tcW w:w="2013" w:type="dxa"/>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蓝白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81"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2485"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2155"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2013" w:type="dxa"/>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81"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2485"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2155" w:type="dxa"/>
            <w:vMerge w:val="restart"/>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轮胎规格</w:t>
            </w: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前16-2.50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2281" w:type="dxa"/>
            <w:vMerge w:val="restart"/>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车架</w:t>
            </w:r>
          </w:p>
        </w:tc>
        <w:tc>
          <w:tcPr>
            <w:tcW w:w="2485" w:type="dxa"/>
            <w:vMerge w:val="restart"/>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采用框架式结构</w:t>
            </w:r>
          </w:p>
        </w:tc>
        <w:tc>
          <w:tcPr>
            <w:tcW w:w="2155" w:type="dxa"/>
            <w:vMerge w:val="continue"/>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后16-3.0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2281"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2485" w:type="dxa"/>
            <w:vMerge w:val="continue"/>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p>
        </w:tc>
        <w:tc>
          <w:tcPr>
            <w:tcW w:w="2155" w:type="dxa"/>
            <w:vMerge w:val="restart"/>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减震方式</w:t>
            </w:r>
          </w:p>
        </w:tc>
        <w:tc>
          <w:tcPr>
            <w:tcW w:w="2013" w:type="dxa"/>
            <w:vMerge w:val="restart"/>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双肩液压前减震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2281" w:type="dxa"/>
            <w:vMerge w:val="restart"/>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刹车方式</w:t>
            </w:r>
          </w:p>
        </w:tc>
        <w:tc>
          <w:tcPr>
            <w:tcW w:w="2485" w:type="dxa"/>
            <w:vMerge w:val="restart"/>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前后鼓刹</w:t>
            </w:r>
          </w:p>
        </w:tc>
        <w:tc>
          <w:tcPr>
            <w:tcW w:w="2155"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2013"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trPr>
        <w:tc>
          <w:tcPr>
            <w:tcW w:w="2281" w:type="dxa"/>
            <w:vMerge w:val="continue"/>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p>
        </w:tc>
        <w:tc>
          <w:tcPr>
            <w:tcW w:w="2485" w:type="dxa"/>
            <w:vMerge w:val="continue"/>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p>
        </w:tc>
        <w:tc>
          <w:tcPr>
            <w:tcW w:w="2155"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传动方式</w:t>
            </w: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齿轮传动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2281" w:type="dxa"/>
            <w:noWrap w:val="0"/>
            <w:vAlign w:val="top"/>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后桥方式</w:t>
            </w:r>
          </w:p>
        </w:tc>
        <w:tc>
          <w:tcPr>
            <w:tcW w:w="2485"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一体后桥</w:t>
            </w:r>
          </w:p>
        </w:tc>
        <w:tc>
          <w:tcPr>
            <w:tcW w:w="2155"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后桥尺寸</w:t>
            </w: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130mm刹车鼓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8934" w:type="dxa"/>
            <w:gridSpan w:val="4"/>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ab/>
            </w:r>
            <w:r>
              <w:rPr>
                <w:rFonts w:hint="default" w:ascii="Times New Roman" w:hAnsi="Times New Roman" w:eastAsia="宋体" w:cs="Times New Roman"/>
                <w:bCs/>
                <w:sz w:val="21"/>
                <w:szCs w:val="21"/>
                <w:lang w:eastAsia="zh-CN"/>
              </w:rPr>
              <w:t>整车性能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2281"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额定负载</w:t>
            </w:r>
          </w:p>
        </w:tc>
        <w:tc>
          <w:tcPr>
            <w:tcW w:w="2485"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180KG</w:t>
            </w:r>
          </w:p>
        </w:tc>
        <w:tc>
          <w:tcPr>
            <w:tcW w:w="2155"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最高时速</w:t>
            </w: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25-30km/h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81"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爬坡能力</w:t>
            </w:r>
          </w:p>
        </w:tc>
        <w:tc>
          <w:tcPr>
            <w:tcW w:w="2485"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15度</w:t>
            </w:r>
          </w:p>
        </w:tc>
        <w:tc>
          <w:tcPr>
            <w:tcW w:w="2155"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续行里程</w:t>
            </w: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40km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281"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制动距离</w:t>
            </w:r>
          </w:p>
        </w:tc>
        <w:tc>
          <w:tcPr>
            <w:tcW w:w="2485"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5米</w:t>
            </w:r>
          </w:p>
        </w:tc>
        <w:tc>
          <w:tcPr>
            <w:tcW w:w="2155"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轮距</w:t>
            </w: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710mm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281"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最小转弯半径</w:t>
            </w:r>
          </w:p>
        </w:tc>
        <w:tc>
          <w:tcPr>
            <w:tcW w:w="2485"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3.5米</w:t>
            </w:r>
          </w:p>
        </w:tc>
        <w:tc>
          <w:tcPr>
            <w:tcW w:w="2155"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轴距</w:t>
            </w:r>
          </w:p>
        </w:tc>
        <w:tc>
          <w:tcPr>
            <w:tcW w:w="2013" w:type="dxa"/>
            <w:noWrap w:val="0"/>
            <w:vAlign w:val="center"/>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1570mm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2281" w:type="dxa"/>
            <w:noWrap w:val="0"/>
            <w:vAlign w:val="center"/>
          </w:tcPr>
          <w:p>
            <w:pPr>
              <w:spacing w:line="360" w:lineRule="auto"/>
              <w:ind w:firstLine="422"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
                <w:bCs w:val="0"/>
                <w:sz w:val="21"/>
                <w:szCs w:val="21"/>
                <w:lang w:eastAsia="zh-CN"/>
              </w:rPr>
              <w:t>价格定位</w:t>
            </w:r>
          </w:p>
        </w:tc>
        <w:tc>
          <w:tcPr>
            <w:tcW w:w="6653" w:type="dxa"/>
            <w:gridSpan w:val="3"/>
            <w:noWrap w:val="0"/>
            <w:vAlign w:val="top"/>
          </w:tcPr>
          <w:p>
            <w:pPr>
              <w:spacing w:line="360" w:lineRule="auto"/>
              <w:ind w:firstLine="420" w:firstLineChars="200"/>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配备48V32A锂电池，每台售价约4000元（含税含运费）</w:t>
            </w:r>
          </w:p>
        </w:tc>
      </w:tr>
    </w:tbl>
    <w:p>
      <w:pPr>
        <w:spacing w:line="360" w:lineRule="auto"/>
        <w:ind w:firstLine="480" w:firstLineChars="200"/>
        <w:rPr>
          <w:rFonts w:hint="eastAsia" w:ascii="宋体" w:hAnsi="宋体" w:eastAsia="宋体"/>
          <w:bCs/>
          <w:sz w:val="24"/>
          <w:szCs w:val="18"/>
        </w:rPr>
      </w:pPr>
    </w:p>
    <w:p>
      <w:pPr>
        <w:spacing w:line="360" w:lineRule="auto"/>
        <w:ind w:firstLine="480" w:firstLineChars="200"/>
        <w:rPr>
          <w:rFonts w:ascii="宋体" w:hAnsi="宋体" w:eastAsia="宋体"/>
          <w:b/>
          <w:bCs/>
          <w:sz w:val="24"/>
          <w:szCs w:val="18"/>
          <w:highlight w:val="none"/>
          <w:u w:val="single"/>
        </w:rPr>
      </w:pPr>
      <w:bookmarkStart w:id="6" w:name="_Hlk60581490"/>
      <w:r>
        <w:rPr>
          <w:rFonts w:hint="eastAsia" w:ascii="宋体" w:hAnsi="宋体" w:eastAsia="宋体"/>
          <w:bCs/>
          <w:sz w:val="24"/>
          <w:szCs w:val="18"/>
          <w:highlight w:val="none"/>
        </w:rPr>
        <w:t>4.2</w:t>
      </w:r>
      <w:r>
        <w:rPr>
          <w:rFonts w:ascii="宋体" w:hAnsi="宋体" w:eastAsia="宋体"/>
          <w:bCs/>
          <w:sz w:val="24"/>
          <w:szCs w:val="18"/>
          <w:highlight w:val="none"/>
        </w:rPr>
        <w:t>是否需要提交</w:t>
      </w:r>
      <w:r>
        <w:rPr>
          <w:rFonts w:hint="eastAsia" w:ascii="宋体" w:hAnsi="宋体" w:eastAsia="宋体"/>
          <w:bCs/>
          <w:sz w:val="24"/>
          <w:szCs w:val="18"/>
          <w:highlight w:val="none"/>
        </w:rPr>
        <w:t>样品</w:t>
      </w:r>
      <w:r>
        <w:rPr>
          <w:rFonts w:ascii="宋体" w:hAnsi="宋体" w:eastAsia="宋体"/>
          <w:bCs/>
          <w:sz w:val="24"/>
          <w:szCs w:val="18"/>
          <w:highlight w:val="none"/>
        </w:rPr>
        <w:t>检测报告：</w:t>
      </w:r>
      <w:r>
        <w:rPr>
          <w:rFonts w:ascii="宋体" w:hAnsi="宋体" w:eastAsia="宋体"/>
          <w:b/>
          <w:bCs/>
          <w:sz w:val="24"/>
          <w:szCs w:val="18"/>
          <w:highlight w:val="none"/>
          <w:u w:val="single"/>
        </w:rPr>
        <w:t>是</w:t>
      </w:r>
    </w:p>
    <w:bookmarkEnd w:id="6"/>
    <w:p>
      <w:pPr>
        <w:spacing w:line="360" w:lineRule="auto"/>
        <w:ind w:firstLine="480" w:firstLineChars="200"/>
        <w:rPr>
          <w:rFonts w:ascii="宋体" w:hAnsi="宋体" w:eastAsia="宋体"/>
          <w:bCs/>
          <w:sz w:val="24"/>
          <w:szCs w:val="18"/>
        </w:rPr>
      </w:pPr>
      <w:r>
        <w:rPr>
          <w:rFonts w:hint="eastAsia" w:ascii="宋体" w:hAnsi="宋体" w:eastAsia="宋体"/>
          <w:bCs/>
          <w:sz w:val="24"/>
          <w:szCs w:val="18"/>
        </w:rPr>
        <w:t>5.</w:t>
      </w:r>
      <w:r>
        <w:rPr>
          <w:rFonts w:hint="eastAsia" w:ascii="宋体" w:hAnsi="宋体" w:eastAsia="宋体"/>
          <w:bCs/>
          <w:sz w:val="24"/>
          <w:szCs w:val="18"/>
          <w:lang w:eastAsia="zh-CN"/>
        </w:rPr>
        <w:t>供应商</w:t>
      </w:r>
      <w:r>
        <w:rPr>
          <w:rFonts w:ascii="宋体" w:hAnsi="宋体" w:eastAsia="宋体"/>
          <w:bCs/>
          <w:sz w:val="24"/>
          <w:szCs w:val="18"/>
        </w:rPr>
        <w:t>提交的样品经</w:t>
      </w:r>
      <w:r>
        <w:rPr>
          <w:rFonts w:hint="eastAsia" w:ascii="宋体" w:hAnsi="宋体" w:eastAsia="宋体"/>
          <w:bCs/>
          <w:sz w:val="24"/>
          <w:szCs w:val="18"/>
          <w:lang w:val="en-US" w:eastAsia="zh-CN"/>
        </w:rPr>
        <w:t>业主</w:t>
      </w:r>
      <w:r>
        <w:rPr>
          <w:rFonts w:ascii="宋体" w:hAnsi="宋体" w:eastAsia="宋体"/>
          <w:bCs/>
          <w:sz w:val="24"/>
          <w:szCs w:val="18"/>
        </w:rPr>
        <w:t>认定不合格的</w:t>
      </w:r>
      <w:r>
        <w:rPr>
          <w:rFonts w:hint="eastAsia" w:ascii="宋体" w:hAnsi="宋体" w:eastAsia="宋体"/>
          <w:bCs/>
          <w:sz w:val="24"/>
          <w:szCs w:val="18"/>
        </w:rPr>
        <w:t>：</w:t>
      </w:r>
      <w:r>
        <w:rPr>
          <w:rFonts w:ascii="宋体" w:hAnsi="宋体" w:eastAsia="宋体"/>
          <w:b/>
          <w:bCs/>
          <w:sz w:val="24"/>
          <w:szCs w:val="18"/>
          <w:u w:val="single"/>
        </w:rPr>
        <w:t>无效</w:t>
      </w:r>
    </w:p>
    <w:p>
      <w:pPr>
        <w:spacing w:line="360" w:lineRule="auto"/>
        <w:ind w:firstLine="480" w:firstLineChars="200"/>
        <w:rPr>
          <w:rFonts w:ascii="宋体" w:hAnsi="宋体" w:eastAsia="宋体"/>
          <w:bCs/>
          <w:sz w:val="24"/>
          <w:szCs w:val="18"/>
        </w:rPr>
      </w:pPr>
      <w:r>
        <w:rPr>
          <w:rFonts w:hint="eastAsia" w:ascii="宋体" w:hAnsi="宋体" w:eastAsia="宋体"/>
          <w:bCs/>
          <w:sz w:val="24"/>
          <w:szCs w:val="18"/>
        </w:rPr>
        <w:t>6.</w:t>
      </w:r>
      <w:r>
        <w:rPr>
          <w:rFonts w:hint="eastAsia" w:ascii="宋体" w:hAnsi="宋体" w:eastAsia="宋体"/>
          <w:bCs/>
          <w:sz w:val="24"/>
          <w:szCs w:val="18"/>
          <w:lang w:eastAsia="zh-CN"/>
        </w:rPr>
        <w:t>供应商</w:t>
      </w:r>
      <w:r>
        <w:rPr>
          <w:rFonts w:ascii="宋体" w:hAnsi="宋体" w:eastAsia="宋体"/>
          <w:bCs/>
          <w:sz w:val="24"/>
          <w:szCs w:val="18"/>
        </w:rPr>
        <w:t>的竞标样品将由采购</w:t>
      </w:r>
      <w:r>
        <w:rPr>
          <w:rFonts w:hint="eastAsia" w:ascii="宋体" w:hAnsi="宋体" w:eastAsia="宋体"/>
          <w:bCs/>
          <w:sz w:val="24"/>
          <w:szCs w:val="18"/>
        </w:rPr>
        <w:t>人</w:t>
      </w:r>
      <w:r>
        <w:rPr>
          <w:rFonts w:ascii="宋体" w:hAnsi="宋体" w:eastAsia="宋体"/>
          <w:bCs/>
          <w:sz w:val="24"/>
          <w:szCs w:val="18"/>
        </w:rPr>
        <w:t>封存作为履约验收的标准。</w:t>
      </w:r>
    </w:p>
    <w:p>
      <w:pPr>
        <w:spacing w:line="360" w:lineRule="auto"/>
        <w:ind w:firstLine="480" w:firstLineChars="200"/>
        <w:rPr>
          <w:rFonts w:hint="eastAsia" w:ascii="宋体" w:hAnsi="宋体" w:eastAsia="宋体"/>
          <w:bCs/>
          <w:color w:val="000000" w:themeColor="text1"/>
          <w:sz w:val="24"/>
          <w:szCs w:val="18"/>
          <w:highlight w:val="none"/>
          <w14:textFill>
            <w14:solidFill>
              <w14:schemeClr w14:val="tx1"/>
            </w14:solidFill>
          </w14:textFill>
        </w:rPr>
      </w:pPr>
      <w:r>
        <w:rPr>
          <w:rFonts w:hint="eastAsia" w:ascii="宋体" w:hAnsi="宋体" w:eastAsia="宋体"/>
          <w:bCs/>
          <w:color w:val="000000" w:themeColor="text1"/>
          <w:sz w:val="24"/>
          <w:szCs w:val="18"/>
          <w:highlight w:val="none"/>
          <w14:textFill>
            <w14:solidFill>
              <w14:schemeClr w14:val="tx1"/>
            </w14:solidFill>
          </w14:textFill>
        </w:rPr>
        <w:t>7、样品中各配置为最低标准。</w:t>
      </w:r>
    </w:p>
    <w:p>
      <w:pPr>
        <w:spacing w:line="360" w:lineRule="auto"/>
        <w:ind w:firstLine="480" w:firstLineChars="200"/>
        <w:rPr>
          <w:rFonts w:ascii="宋体" w:hAnsi="宋体" w:eastAsia="宋体"/>
          <w:bCs/>
          <w:sz w:val="24"/>
          <w:szCs w:val="18"/>
        </w:rPr>
      </w:pPr>
      <w:r>
        <w:rPr>
          <w:rFonts w:hint="eastAsia" w:ascii="宋体" w:hAnsi="宋体" w:eastAsia="宋体"/>
          <w:bCs/>
          <w:sz w:val="24"/>
          <w:szCs w:val="18"/>
          <w:lang w:val="en-US" w:eastAsia="zh-CN"/>
        </w:rPr>
        <w:t>8、</w:t>
      </w:r>
      <w:r>
        <w:rPr>
          <w:rFonts w:hint="eastAsia" w:ascii="宋体" w:hAnsi="宋体" w:eastAsia="宋体"/>
          <w:bCs/>
          <w:sz w:val="24"/>
          <w:szCs w:val="18"/>
        </w:rPr>
        <w:t xml:space="preserve"> 报价中包含裸车、运输、仓储、运输保险、质保期间以及完成本包项目所需要的其他一切费用。如供应商数量漏报、计算失误带来的后果，均视为含在报价内，由供应商承担，采购人不再另外支付其他费用。</w:t>
      </w:r>
    </w:p>
    <w:p>
      <w:pPr>
        <w:spacing w:line="360" w:lineRule="auto"/>
        <w:ind w:firstLine="480" w:firstLineChars="200"/>
        <w:rPr>
          <w:rFonts w:ascii="宋体" w:hAnsi="宋体" w:eastAsia="宋体"/>
          <w:bCs/>
          <w:sz w:val="24"/>
          <w:szCs w:val="18"/>
        </w:rPr>
      </w:pPr>
      <w:r>
        <w:rPr>
          <w:rFonts w:hint="eastAsia" w:ascii="宋体" w:hAnsi="宋体" w:eastAsia="宋体"/>
          <w:bCs/>
          <w:sz w:val="24"/>
          <w:szCs w:val="18"/>
          <w:lang w:val="en-US" w:eastAsia="zh-CN"/>
        </w:rPr>
        <w:t>9、</w:t>
      </w:r>
      <w:r>
        <w:rPr>
          <w:rFonts w:hint="eastAsia" w:ascii="宋体" w:hAnsi="宋体" w:eastAsia="宋体"/>
          <w:bCs/>
          <w:sz w:val="24"/>
          <w:szCs w:val="18"/>
        </w:rPr>
        <w:t>车辆购置税、车辆上路交强险、商业险、上牌费不包含在本次报价中。</w:t>
      </w:r>
    </w:p>
    <w:p>
      <w:pPr>
        <w:spacing w:line="360" w:lineRule="auto"/>
        <w:ind w:firstLine="480" w:firstLineChars="200"/>
        <w:rPr>
          <w:rFonts w:ascii="宋体" w:hAnsi="宋体" w:eastAsia="宋体"/>
          <w:bCs/>
          <w:sz w:val="24"/>
          <w:szCs w:val="18"/>
        </w:rPr>
      </w:pPr>
      <w:r>
        <w:rPr>
          <w:rFonts w:hint="eastAsia" w:ascii="宋体" w:hAnsi="宋体" w:eastAsia="宋体"/>
          <w:bCs/>
          <w:sz w:val="24"/>
          <w:szCs w:val="18"/>
        </w:rPr>
        <w:t>注：因本项目可能处于疫情期间实施，供应商应将在本项目中可能产生的疫</w:t>
      </w:r>
    </w:p>
    <w:p>
      <w:pPr>
        <w:spacing w:line="360" w:lineRule="auto"/>
        <w:rPr>
          <w:rFonts w:ascii="宋体" w:hAnsi="宋体" w:eastAsia="宋体"/>
          <w:bCs/>
          <w:sz w:val="24"/>
          <w:szCs w:val="18"/>
        </w:rPr>
      </w:pPr>
      <w:r>
        <w:rPr>
          <w:rFonts w:hint="eastAsia" w:ascii="宋体" w:hAnsi="宋体" w:eastAsia="宋体"/>
          <w:bCs/>
          <w:sz w:val="24"/>
          <w:szCs w:val="18"/>
        </w:rPr>
        <w:t>情防护等一切费用综合考虑在报价中。</w:t>
      </w:r>
    </w:p>
    <w:p>
      <w:pPr>
        <w:spacing w:line="360" w:lineRule="auto"/>
        <w:ind w:firstLine="480" w:firstLineChars="200"/>
        <w:rPr>
          <w:rFonts w:ascii="宋体" w:hAnsi="宋体" w:eastAsia="宋体"/>
          <w:bCs/>
          <w:sz w:val="24"/>
          <w:szCs w:val="18"/>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8"/>
        </w:rPr>
      </w:pPr>
      <w:bookmarkStart w:id="7" w:name="_Toc364"/>
      <w:r>
        <w:rPr>
          <w:rFonts w:hint="eastAsia" w:asciiTheme="minorEastAsia" w:hAnsiTheme="minorEastAsia" w:eastAsiaTheme="minorEastAsia"/>
          <w:b/>
          <w:sz w:val="28"/>
        </w:rPr>
        <w:t xml:space="preserve">第四章  </w:t>
      </w:r>
      <w:r>
        <w:rPr>
          <w:rFonts w:hint="eastAsia" w:asciiTheme="minorEastAsia" w:hAnsiTheme="minorEastAsia" w:eastAsiaTheme="minorEastAsia"/>
          <w:b/>
          <w:sz w:val="28"/>
          <w:lang w:eastAsia="zh-CN"/>
        </w:rPr>
        <w:t>评审</w:t>
      </w:r>
      <w:r>
        <w:rPr>
          <w:rFonts w:hint="eastAsia" w:asciiTheme="minorEastAsia" w:hAnsiTheme="minorEastAsia" w:eastAsiaTheme="minorEastAsia"/>
          <w:b/>
          <w:sz w:val="28"/>
        </w:rPr>
        <w:t>方法和标准（最低</w:t>
      </w:r>
      <w:r>
        <w:rPr>
          <w:rFonts w:hint="eastAsia" w:asciiTheme="minorEastAsia" w:hAnsiTheme="minorEastAsia" w:eastAsiaTheme="minorEastAsia"/>
          <w:b/>
          <w:sz w:val="28"/>
          <w:lang w:eastAsia="zh-CN"/>
        </w:rPr>
        <w:t>评审</w:t>
      </w:r>
      <w:r>
        <w:rPr>
          <w:rFonts w:hint="eastAsia" w:asciiTheme="minorEastAsia" w:hAnsiTheme="minorEastAsia" w:eastAsiaTheme="minorEastAsia"/>
          <w:b/>
          <w:sz w:val="28"/>
        </w:rPr>
        <w:t>价法）</w:t>
      </w:r>
      <w:bookmarkEnd w:id="7"/>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 xml:space="preserve">第二章 </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lang w:eastAsia="zh-CN"/>
        </w:rPr>
        <w:t>评审</w:t>
      </w:r>
      <w:r>
        <w:rPr>
          <w:rFonts w:asciiTheme="minorEastAsia" w:hAnsiTheme="minorEastAsia" w:eastAsiaTheme="minorEastAsia"/>
          <w:sz w:val="24"/>
        </w:rPr>
        <w:t>。</w:t>
      </w:r>
    </w:p>
    <w:p>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二、</w:t>
      </w:r>
      <w:r>
        <w:rPr>
          <w:rFonts w:hint="eastAsia" w:asciiTheme="minorEastAsia" w:hAnsiTheme="minorEastAsia" w:eastAsiaTheme="minorEastAsia"/>
          <w:b/>
          <w:sz w:val="24"/>
          <w:lang w:eastAsia="zh-CN"/>
        </w:rPr>
        <w:t>评审</w:t>
      </w:r>
      <w:r>
        <w:rPr>
          <w:rFonts w:hint="eastAsia" w:asciiTheme="minorEastAsia" w:hAnsiTheme="minorEastAsia" w:eastAsiaTheme="minorEastAsia"/>
          <w:b/>
          <w:sz w:val="24"/>
        </w:rPr>
        <w:t>方法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2.1资格审查</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依据相关规定</w:t>
      </w:r>
      <w:r>
        <w:rPr>
          <w:rFonts w:asciiTheme="minorEastAsia" w:hAnsiTheme="minorEastAsia" w:eastAsiaTheme="minorEastAsia"/>
          <w:sz w:val="24"/>
        </w:rPr>
        <w:t>,由采购人</w:t>
      </w:r>
      <w:r>
        <w:rPr>
          <w:rFonts w:hint="eastAsia" w:asciiTheme="minorEastAsia" w:hAnsiTheme="minorEastAsia" w:eastAsiaTheme="minorEastAsia"/>
          <w:sz w:val="24"/>
          <w:lang w:val="en-US" w:eastAsia="zh-CN"/>
        </w:rPr>
        <w:t>及其组建的评审委员会</w:t>
      </w:r>
      <w:r>
        <w:rPr>
          <w:rFonts w:asciiTheme="minorEastAsia" w:hAnsiTheme="minorEastAsia" w:eastAsiaTheme="minorEastAsia"/>
          <w:sz w:val="24"/>
        </w:rPr>
        <w:t>对</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进行资格审查</w:t>
      </w:r>
      <w:r>
        <w:rPr>
          <w:rFonts w:asciiTheme="minorEastAsia" w:hAnsiTheme="minorEastAsia" w:eastAsiaTheme="minorEastAsia"/>
          <w:sz w:val="24"/>
        </w:rPr>
        <w:t>。资格审查表如下：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725"/>
        <w:gridCol w:w="2084"/>
        <w:gridCol w:w="3993"/>
        <w:gridCol w:w="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5"/>
            <w:tcBorders>
              <w:bottom w:val="single" w:color="auto" w:sz="4" w:space="0"/>
            </w:tcBorders>
            <w:vAlign w:val="center"/>
          </w:tcPr>
          <w:p>
            <w:pPr>
              <w:adjustRightInd w:val="0"/>
              <w:snapToGrid w:val="0"/>
              <w:spacing w:line="360" w:lineRule="auto"/>
              <w:ind w:right="-10"/>
              <w:jc w:val="center"/>
              <w:rPr>
                <w:rFonts w:ascii="宋体" w:hAnsi="宋体" w:eastAsia="宋体"/>
                <w:sz w:val="24"/>
              </w:rPr>
            </w:pPr>
            <w:bookmarkStart w:id="8" w:name="_Hlk60581573"/>
            <w:r>
              <w:rPr>
                <w:rFonts w:hint="eastAsia" w:ascii="宋体" w:hAnsi="宋体" w:eastAsia="宋体"/>
                <w:b/>
                <w:sz w:val="24"/>
                <w:szCs w:val="22"/>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98"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012" w:type="pct"/>
            <w:tcBorders>
              <w:bottom w:val="single" w:color="auto" w:sz="4" w:space="0"/>
            </w:tcBorders>
            <w:vAlign w:val="center"/>
          </w:tcPr>
          <w:p>
            <w:pPr>
              <w:pStyle w:val="29"/>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223"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343"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835" w:hRule="atLeast"/>
          <w:jc w:val="center"/>
        </w:trPr>
        <w:tc>
          <w:tcPr>
            <w:tcW w:w="398"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012"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1223"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2343" w:type="pct"/>
            <w:vMerge w:val="restart"/>
            <w:vAlign w:val="center"/>
          </w:tcPr>
          <w:p>
            <w:pPr>
              <w:spacing w:line="360" w:lineRule="auto"/>
              <w:jc w:val="left"/>
              <w:rPr>
                <w:rFonts w:hint="default" w:ascii="宋体" w:hAnsi="宋体" w:eastAsia="宋体"/>
                <w:sz w:val="24"/>
                <w:lang w:val="en-US" w:eastAsia="zh-CN"/>
              </w:rPr>
            </w:pPr>
            <w:r>
              <w:rPr>
                <w:rFonts w:hint="eastAsia" w:ascii="宋体" w:hAnsi="宋体" w:eastAsia="宋体"/>
                <w:sz w:val="24"/>
              </w:rPr>
              <w:t>提供有效的</w:t>
            </w:r>
            <w:r>
              <w:rPr>
                <w:rFonts w:hint="eastAsia" w:ascii="宋体" w:hAnsi="宋体" w:eastAsia="宋体"/>
                <w:sz w:val="24"/>
                <w:lang w:eastAsia="zh-CN"/>
              </w:rPr>
              <w:t>供应商</w:t>
            </w:r>
            <w:r>
              <w:rPr>
                <w:rFonts w:hint="eastAsia" w:ascii="宋体" w:hAnsi="宋体" w:eastAsia="宋体"/>
                <w:sz w:val="24"/>
              </w:rPr>
              <w:t>营业执照（或事业单位法人登记证书）和税务登记证的扫描件，应完整的体现出营业执照（或事业单位法人登记证书）和税务登记证的全部内容。已办理“三证合一”登记的，文件中提供营业执照（或事业单位法人登记证书）扫描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98"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1012"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税务登记证</w:t>
            </w:r>
          </w:p>
        </w:tc>
        <w:tc>
          <w:tcPr>
            <w:tcW w:w="1223"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2343" w:type="pct"/>
            <w:vMerge w:val="continue"/>
            <w:tcBorders>
              <w:bottom w:val="single" w:color="auto" w:sz="4" w:space="0"/>
            </w:tcBorders>
            <w:vAlign w:val="center"/>
          </w:tcPr>
          <w:p>
            <w:pPr>
              <w:adjustRightInd w:val="0"/>
              <w:snapToGrid w:val="0"/>
              <w:spacing w:line="360" w:lineRule="auto"/>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98" w:type="pct"/>
            <w:tcBorders>
              <w:bottom w:val="single" w:color="auto" w:sz="4" w:space="0"/>
            </w:tcBorders>
            <w:vAlign w:val="center"/>
          </w:tcPr>
          <w:p>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3</w:t>
            </w:r>
          </w:p>
        </w:tc>
        <w:tc>
          <w:tcPr>
            <w:tcW w:w="1012" w:type="pct"/>
            <w:tcBorders>
              <w:bottom w:val="single" w:color="auto" w:sz="4" w:space="0"/>
            </w:tcBorders>
            <w:vAlign w:val="center"/>
          </w:tcPr>
          <w:p>
            <w:pPr>
              <w:spacing w:after="50" w:line="360" w:lineRule="auto"/>
              <w:ind w:right="-1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工本费交纳情况</w:t>
            </w:r>
          </w:p>
        </w:tc>
        <w:tc>
          <w:tcPr>
            <w:tcW w:w="1223" w:type="pct"/>
            <w:tcBorders>
              <w:bottom w:val="single" w:color="auto" w:sz="4" w:space="0"/>
            </w:tcBorders>
            <w:vAlign w:val="center"/>
          </w:tcPr>
          <w:p>
            <w:pPr>
              <w:spacing w:after="50" w:line="360" w:lineRule="auto"/>
              <w:ind w:right="-10"/>
              <w:jc w:val="center"/>
              <w:rPr>
                <w:rFonts w:hint="eastAsia" w:ascii="宋体" w:hAnsi="宋体" w:eastAsia="宋体"/>
                <w:sz w:val="24"/>
                <w:szCs w:val="28"/>
              </w:rPr>
            </w:pPr>
          </w:p>
        </w:tc>
        <w:tc>
          <w:tcPr>
            <w:tcW w:w="2343" w:type="pct"/>
            <w:tcBorders>
              <w:bottom w:val="single" w:color="auto" w:sz="4" w:space="0"/>
            </w:tcBorders>
            <w:vAlign w:val="center"/>
          </w:tcPr>
          <w:p>
            <w:pPr>
              <w:adjustRightInd w:val="0"/>
              <w:snapToGrid w:val="0"/>
              <w:spacing w:line="360" w:lineRule="auto"/>
              <w:ind w:right="-10"/>
              <w:jc w:val="left"/>
              <w:rPr>
                <w:rFonts w:hint="default" w:ascii="宋体" w:hAnsi="宋体" w:eastAsia="宋体"/>
                <w:sz w:val="24"/>
                <w:lang w:val="en-US" w:eastAsia="zh-CN"/>
              </w:rPr>
            </w:pPr>
            <w:r>
              <w:rPr>
                <w:rFonts w:hint="eastAsia" w:ascii="宋体" w:hAnsi="宋体" w:eastAsia="宋体"/>
                <w:sz w:val="24"/>
                <w:lang w:val="en-US" w:eastAsia="zh-CN"/>
              </w:rPr>
              <w:t>将200元文件工本费转账回单截图放于参审文件中。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98" w:type="pct"/>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1012" w:type="pct"/>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1223" w:type="pct"/>
            <w:vAlign w:val="center"/>
          </w:tcPr>
          <w:p>
            <w:pPr>
              <w:spacing w:after="50" w:line="360" w:lineRule="auto"/>
              <w:ind w:right="-10"/>
              <w:jc w:val="center"/>
              <w:rPr>
                <w:rFonts w:hint="eastAsia" w:ascii="宋体" w:hAnsi="宋体" w:eastAsia="宋体"/>
                <w:sz w:val="24"/>
                <w:szCs w:val="28"/>
                <w:lang w:eastAsia="zh-CN"/>
              </w:rPr>
            </w:pPr>
          </w:p>
        </w:tc>
        <w:tc>
          <w:tcPr>
            <w:tcW w:w="2343" w:type="pct"/>
            <w:vAlign w:val="center"/>
          </w:tcPr>
          <w:p>
            <w:pPr>
              <w:adjustRightInd w:val="0"/>
              <w:snapToGrid w:val="0"/>
              <w:spacing w:line="360" w:lineRule="auto"/>
              <w:ind w:right="-10"/>
              <w:jc w:val="left"/>
              <w:rPr>
                <w:rFonts w:hint="eastAsia" w:ascii="宋体" w:hAnsi="宋体" w:eastAsia="宋体"/>
                <w:sz w:val="24"/>
                <w:lang w:eastAsia="zh-CN"/>
              </w:rPr>
            </w:pPr>
            <w:r>
              <w:rPr>
                <w:rFonts w:hint="eastAsia" w:ascii="宋体" w:hAnsi="宋体" w:eastAsia="宋体"/>
                <w:sz w:val="24"/>
              </w:rPr>
              <w:t>详见</w:t>
            </w:r>
            <w:r>
              <w:rPr>
                <w:rFonts w:hint="eastAsia" w:ascii="宋体" w:hAnsi="宋体" w:eastAsia="宋体"/>
                <w:sz w:val="24"/>
                <w:lang w:val="en-US" w:eastAsia="zh-CN"/>
              </w:rPr>
              <w:t>参审</w:t>
            </w:r>
            <w:r>
              <w:rPr>
                <w:rFonts w:hint="eastAsia" w:ascii="宋体" w:hAnsi="宋体" w:eastAsia="宋体"/>
                <w:sz w:val="24"/>
              </w:rPr>
              <w:t>文件格式</w:t>
            </w:r>
            <w:r>
              <w:rPr>
                <w:rFonts w:hint="eastAsia" w:ascii="宋体" w:hAnsi="宋体" w:eastAsia="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98" w:type="pct"/>
            <w:vAlign w:val="center"/>
          </w:tcPr>
          <w:p>
            <w:pPr>
              <w:adjustRightInd w:val="0"/>
              <w:snapToGrid w:val="0"/>
              <w:spacing w:line="360" w:lineRule="auto"/>
              <w:ind w:right="-10"/>
              <w:jc w:val="center"/>
              <w:rPr>
                <w:rFonts w:hint="eastAsia" w:ascii="宋体" w:hAnsi="宋体" w:eastAsia="宋体"/>
                <w:sz w:val="24"/>
                <w:lang w:val="en-US" w:eastAsia="zh-CN"/>
              </w:rPr>
            </w:pPr>
            <w:bookmarkStart w:id="9" w:name="_Hlk16461707"/>
            <w:r>
              <w:rPr>
                <w:rFonts w:hint="eastAsia" w:ascii="宋体" w:hAnsi="宋体" w:eastAsia="宋体"/>
                <w:sz w:val="24"/>
                <w:lang w:val="en-US" w:eastAsia="zh-CN"/>
              </w:rPr>
              <w:t>5</w:t>
            </w:r>
          </w:p>
        </w:tc>
        <w:tc>
          <w:tcPr>
            <w:tcW w:w="1012" w:type="pct"/>
            <w:vAlign w:val="center"/>
          </w:tcPr>
          <w:p>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lang w:val="en-US" w:eastAsia="zh-CN"/>
              </w:rPr>
              <w:t>参</w:t>
            </w:r>
            <w:r>
              <w:rPr>
                <w:rFonts w:hint="eastAsia" w:asciiTheme="minorEastAsia" w:hAnsiTheme="minorEastAsia" w:eastAsiaTheme="minorEastAsia"/>
                <w:sz w:val="24"/>
                <w:lang w:eastAsia="zh-CN"/>
              </w:rPr>
              <w:t>审</w:t>
            </w:r>
            <w:r>
              <w:rPr>
                <w:rFonts w:hint="eastAsia" w:asciiTheme="minorEastAsia" w:hAnsiTheme="minorEastAsia" w:eastAsiaTheme="minorEastAsia"/>
                <w:sz w:val="24"/>
              </w:rPr>
              <w:t>一览表</w:t>
            </w:r>
          </w:p>
        </w:tc>
        <w:tc>
          <w:tcPr>
            <w:tcW w:w="1223" w:type="pct"/>
            <w:vAlign w:val="center"/>
          </w:tcPr>
          <w:p>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p>
        </w:tc>
        <w:tc>
          <w:tcPr>
            <w:tcW w:w="2343" w:type="pct"/>
            <w:vAlign w:val="center"/>
          </w:tcPr>
          <w:p>
            <w:pPr>
              <w:adjustRightInd w:val="0"/>
              <w:snapToGrid w:val="0"/>
              <w:spacing w:line="360" w:lineRule="auto"/>
              <w:ind w:right="-10" w:rightChars="0"/>
              <w:jc w:val="both"/>
              <w:rPr>
                <w:rFonts w:hint="eastAsia" w:cs="@仿宋_GB2312" w:asciiTheme="minorEastAsia" w:hAnsiTheme="minorEastAsia" w:eastAsiaTheme="minorEastAsia"/>
                <w:kern w:val="2"/>
                <w:sz w:val="24"/>
                <w:szCs w:val="20"/>
                <w:lang w:val="en-US" w:eastAsia="zh-CN" w:bidi="ar-SA"/>
              </w:rPr>
            </w:pPr>
            <w:r>
              <w:rPr>
                <w:rFonts w:hint="eastAsia" w:ascii="宋体" w:hAnsi="宋体" w:eastAsia="宋体"/>
                <w:sz w:val="24"/>
              </w:rPr>
              <w:t>详见</w:t>
            </w:r>
            <w:r>
              <w:rPr>
                <w:rFonts w:hint="eastAsia" w:ascii="宋体" w:hAnsi="宋体" w:eastAsia="宋体"/>
                <w:sz w:val="24"/>
                <w:lang w:val="en-US" w:eastAsia="zh-CN"/>
              </w:rPr>
              <w:t>参审</w:t>
            </w:r>
            <w:r>
              <w:rPr>
                <w:rFonts w:hint="eastAsia" w:ascii="宋体" w:hAnsi="宋体" w:eastAsia="宋体"/>
                <w:sz w:val="24"/>
              </w:rPr>
              <w:t>文件格式</w:t>
            </w:r>
            <w:r>
              <w:rPr>
                <w:rFonts w:hint="eastAsia" w:ascii="宋体" w:hAnsi="宋体" w:eastAsia="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98" w:type="pct"/>
            <w:vAlign w:val="center"/>
          </w:tcPr>
          <w:p>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6</w:t>
            </w:r>
          </w:p>
        </w:tc>
        <w:tc>
          <w:tcPr>
            <w:tcW w:w="1012" w:type="pct"/>
            <w:vAlign w:val="center"/>
          </w:tcPr>
          <w:p>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lang w:val="en-US" w:eastAsia="zh-CN"/>
              </w:rPr>
              <w:t>项目</w:t>
            </w:r>
            <w:r>
              <w:rPr>
                <w:rFonts w:hint="eastAsia" w:asciiTheme="minorEastAsia" w:hAnsiTheme="minorEastAsia" w:eastAsiaTheme="minorEastAsia"/>
                <w:sz w:val="24"/>
                <w:szCs w:val="28"/>
              </w:rPr>
              <w:t>授权书</w:t>
            </w:r>
          </w:p>
        </w:tc>
        <w:tc>
          <w:tcPr>
            <w:tcW w:w="1223" w:type="pct"/>
            <w:vAlign w:val="center"/>
          </w:tcPr>
          <w:p>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p>
        </w:tc>
        <w:tc>
          <w:tcPr>
            <w:tcW w:w="2343" w:type="pct"/>
            <w:vAlign w:val="center"/>
          </w:tcPr>
          <w:p>
            <w:pPr>
              <w:adjustRightInd w:val="0"/>
              <w:snapToGrid w:val="0"/>
              <w:spacing w:line="360" w:lineRule="auto"/>
              <w:ind w:right="-10" w:rightChars="0"/>
              <w:jc w:val="left"/>
              <w:rPr>
                <w:rFonts w:hint="eastAsia" w:cs="@仿宋_GB2312" w:asciiTheme="minorEastAsia" w:hAnsiTheme="minorEastAsia" w:eastAsiaTheme="minorEastAsia"/>
                <w:kern w:val="2"/>
                <w:sz w:val="24"/>
                <w:szCs w:val="20"/>
                <w:lang w:val="en-US" w:eastAsia="zh-CN" w:bidi="ar-SA"/>
              </w:rPr>
            </w:pPr>
            <w:r>
              <w:rPr>
                <w:rFonts w:hint="eastAsia" w:ascii="宋体" w:hAnsi="宋体" w:eastAsia="宋体"/>
                <w:sz w:val="24"/>
              </w:rPr>
              <w:t>法定代表人参加的无需此件，提供身份证明即可。详见</w:t>
            </w:r>
            <w:r>
              <w:rPr>
                <w:rFonts w:hint="eastAsia" w:ascii="宋体" w:hAnsi="宋体" w:eastAsia="宋体"/>
                <w:sz w:val="24"/>
                <w:lang w:val="en-US" w:eastAsia="zh-CN"/>
              </w:rPr>
              <w:t>参审</w:t>
            </w:r>
            <w:r>
              <w:rPr>
                <w:rFonts w:hint="eastAsia" w:ascii="宋体" w:hAnsi="宋体" w:eastAsia="宋体"/>
                <w:sz w:val="24"/>
              </w:rPr>
              <w:t>文件格式</w:t>
            </w:r>
            <w:r>
              <w:rPr>
                <w:rFonts w:hint="eastAsia" w:ascii="宋体" w:hAnsi="宋体" w:eastAsia="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98" w:type="pct"/>
            <w:vAlign w:val="center"/>
          </w:tcPr>
          <w:p>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7</w:t>
            </w:r>
          </w:p>
        </w:tc>
        <w:tc>
          <w:tcPr>
            <w:tcW w:w="1012" w:type="pct"/>
            <w:vAlign w:val="center"/>
          </w:tcPr>
          <w:p>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lang w:val="en-US" w:eastAsia="zh-CN"/>
              </w:rPr>
              <w:t>参审</w:t>
            </w:r>
            <w:r>
              <w:rPr>
                <w:rFonts w:hint="eastAsia" w:asciiTheme="minorEastAsia" w:hAnsiTheme="minorEastAsia" w:eastAsiaTheme="minorEastAsia"/>
                <w:sz w:val="24"/>
                <w:szCs w:val="28"/>
              </w:rPr>
              <w:t>函</w:t>
            </w:r>
          </w:p>
        </w:tc>
        <w:tc>
          <w:tcPr>
            <w:tcW w:w="1223" w:type="pct"/>
            <w:vAlign w:val="center"/>
          </w:tcPr>
          <w:p>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格式、填写要求符合</w:t>
            </w:r>
            <w:r>
              <w:rPr>
                <w:rFonts w:hint="eastAsia" w:asciiTheme="minorEastAsia" w:hAnsiTheme="minorEastAsia" w:eastAsiaTheme="minorEastAsia"/>
                <w:sz w:val="24"/>
                <w:szCs w:val="28"/>
                <w:lang w:eastAsia="zh-CN"/>
              </w:rPr>
              <w:t>项目采购文件</w:t>
            </w:r>
            <w:r>
              <w:rPr>
                <w:rFonts w:hint="eastAsia" w:asciiTheme="minorEastAsia" w:hAnsiTheme="minorEastAsia" w:eastAsiaTheme="minorEastAsia"/>
                <w:sz w:val="24"/>
                <w:szCs w:val="28"/>
              </w:rPr>
              <w:t>规定并加盖</w:t>
            </w:r>
            <w:r>
              <w:rPr>
                <w:rFonts w:hint="eastAsia" w:asciiTheme="minorEastAsia" w:hAnsiTheme="minorEastAsia" w:eastAsiaTheme="minorEastAsia"/>
                <w:sz w:val="24"/>
                <w:szCs w:val="28"/>
                <w:lang w:eastAsia="zh-CN"/>
              </w:rPr>
              <w:t>供应商电子签章或鲜章</w:t>
            </w:r>
          </w:p>
        </w:tc>
        <w:tc>
          <w:tcPr>
            <w:tcW w:w="2343" w:type="pct"/>
            <w:vAlign w:val="center"/>
          </w:tcPr>
          <w:p>
            <w:pPr>
              <w:adjustRightInd w:val="0"/>
              <w:snapToGrid w:val="0"/>
              <w:spacing w:line="360" w:lineRule="auto"/>
              <w:ind w:right="-10" w:rightChars="0"/>
              <w:jc w:val="left"/>
              <w:rPr>
                <w:rFonts w:hint="eastAsia" w:cs="@仿宋_GB2312" w:asciiTheme="minorEastAsia" w:hAnsiTheme="minorEastAsia" w:eastAsiaTheme="minorEastAsia"/>
                <w:kern w:val="2"/>
                <w:sz w:val="24"/>
                <w:szCs w:val="20"/>
                <w:lang w:val="en-US" w:eastAsia="zh-CN" w:bidi="ar-SA"/>
              </w:rPr>
            </w:pPr>
            <w:r>
              <w:rPr>
                <w:rFonts w:hint="eastAsia" w:ascii="宋体" w:hAnsi="宋体" w:eastAsia="宋体"/>
                <w:sz w:val="24"/>
              </w:rPr>
              <w:t>详见</w:t>
            </w:r>
            <w:r>
              <w:rPr>
                <w:rFonts w:hint="eastAsia" w:ascii="宋体" w:hAnsi="宋体" w:eastAsia="宋体"/>
                <w:sz w:val="24"/>
                <w:lang w:val="en-US" w:eastAsia="zh-CN"/>
              </w:rPr>
              <w:t>参审</w:t>
            </w:r>
            <w:r>
              <w:rPr>
                <w:rFonts w:hint="eastAsia" w:ascii="宋体" w:hAnsi="宋体" w:eastAsia="宋体"/>
                <w:sz w:val="24"/>
              </w:rPr>
              <w:t>文件格式</w:t>
            </w:r>
            <w:r>
              <w:rPr>
                <w:rFonts w:hint="eastAsia" w:ascii="宋体" w:hAnsi="宋体" w:eastAsia="宋体"/>
                <w:sz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98" w:type="pct"/>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仿宋_GB2312"/>
                <w:kern w:val="2"/>
                <w:sz w:val="24"/>
                <w:szCs w:val="20"/>
                <w:lang w:val="en-US" w:eastAsia="zh-CN" w:bidi="ar-SA"/>
              </w:rPr>
            </w:pPr>
            <w:r>
              <w:rPr>
                <w:rFonts w:hint="eastAsia" w:ascii="宋体" w:hAnsi="宋体" w:eastAsia="宋体"/>
                <w:sz w:val="24"/>
                <w:lang w:val="en-US" w:eastAsia="zh-CN"/>
              </w:rPr>
              <w:t>8</w:t>
            </w:r>
          </w:p>
        </w:tc>
        <w:tc>
          <w:tcPr>
            <w:tcW w:w="1012" w:type="pct"/>
            <w:tcBorders>
              <w:bottom w:val="single" w:color="auto" w:sz="4" w:space="0"/>
            </w:tcBorders>
            <w:vAlign w:val="center"/>
          </w:tcPr>
          <w:p>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lang w:val="en-US" w:eastAsia="zh-CN"/>
              </w:rPr>
              <w:t>技术参数</w:t>
            </w:r>
          </w:p>
        </w:tc>
        <w:tc>
          <w:tcPr>
            <w:tcW w:w="1223" w:type="pct"/>
            <w:tcBorders>
              <w:bottom w:val="single" w:color="auto" w:sz="4" w:space="0"/>
            </w:tcBorders>
            <w:vAlign w:val="center"/>
          </w:tcPr>
          <w:p>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lang w:eastAsia="zh-CN"/>
              </w:rPr>
              <w:t>符合第三章采购需求规定</w:t>
            </w:r>
          </w:p>
        </w:tc>
        <w:tc>
          <w:tcPr>
            <w:tcW w:w="2343" w:type="pct"/>
            <w:tcBorders>
              <w:bottom w:val="single" w:color="auto" w:sz="4" w:space="0"/>
            </w:tcBorders>
            <w:vAlign w:val="center"/>
          </w:tcPr>
          <w:p>
            <w:pPr>
              <w:adjustRightInd w:val="0"/>
              <w:snapToGrid w:val="0"/>
              <w:spacing w:line="360" w:lineRule="auto"/>
              <w:ind w:right="-10" w:rightChars="0"/>
              <w:jc w:val="left"/>
              <w:rPr>
                <w:rFonts w:hint="eastAsia" w:ascii="宋体" w:hAnsi="宋体" w:eastAsia="宋体" w:cs="@仿宋_GB2312"/>
                <w:kern w:val="2"/>
                <w:sz w:val="24"/>
                <w:szCs w:val="20"/>
                <w:lang w:val="en-US" w:eastAsia="zh-CN" w:bidi="ar-SA"/>
              </w:rPr>
            </w:pPr>
            <w:r>
              <w:rPr>
                <w:rFonts w:hint="eastAsia" w:ascii="宋体" w:hAnsi="宋体" w:eastAsia="宋体"/>
                <w:sz w:val="24"/>
                <w:lang w:eastAsia="zh-CN"/>
              </w:rPr>
              <w:t>详见第六章响应表</w:t>
            </w:r>
          </w:p>
        </w:tc>
      </w:tr>
      <w:bookmarkEnd w:id="8"/>
    </w:tbl>
    <w:p>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lang w:eastAsia="zh-CN"/>
        </w:rPr>
        <w:t>供应商</w:t>
      </w:r>
      <w:r>
        <w:rPr>
          <w:rFonts w:hint="eastAsia" w:ascii="宋体" w:hAnsi="宋体" w:eastAsia="宋体"/>
          <w:sz w:val="24"/>
        </w:rPr>
        <w:t>必须通过资格审查表中的全部评审指标。</w:t>
      </w:r>
    </w:p>
    <w:bookmarkEnd w:id="9"/>
    <w:p>
      <w:pPr>
        <w:rPr>
          <w:rFonts w:hint="eastAsia" w:asciiTheme="minorEastAsia" w:hAnsiTheme="minorEastAsia" w:eastAsiaTheme="minorEastAsia"/>
          <w:b w:val="0"/>
          <w:bCs w:val="0"/>
          <w:color w:val="FF0000"/>
          <w:sz w:val="24"/>
          <w:lang w:val="en-US" w:eastAsia="zh-CN"/>
        </w:rPr>
      </w:pPr>
    </w:p>
    <w:p>
      <w:pPr>
        <w:rPr>
          <w:rFonts w:hint="eastAsia" w:asciiTheme="minorEastAsia" w:hAnsiTheme="minorEastAsia" w:eastAsiaTheme="minorEastAsia"/>
          <w:b w:val="0"/>
          <w:bCs w:val="0"/>
          <w:color w:val="FF0000"/>
          <w:sz w:val="24"/>
          <w:lang w:val="en-US" w:eastAsia="zh-CN"/>
        </w:rPr>
      </w:pPr>
      <w:r>
        <w:rPr>
          <w:rFonts w:hint="eastAsia" w:asciiTheme="minorEastAsia" w:hAnsiTheme="minorEastAsia" w:eastAsiaTheme="minorEastAsia"/>
          <w:b w:val="0"/>
          <w:bCs w:val="0"/>
          <w:color w:val="FF0000"/>
          <w:sz w:val="24"/>
          <w:lang w:val="en-US" w:eastAsia="zh-CN"/>
        </w:rPr>
        <w:br w:type="page"/>
      </w:r>
    </w:p>
    <w:p>
      <w:pPr>
        <w:spacing w:line="360" w:lineRule="auto"/>
        <w:ind w:firstLine="435"/>
        <w:rPr>
          <w:rFonts w:hint="eastAsia" w:asciiTheme="minorEastAsia" w:hAnsiTheme="minorEastAsia" w:eastAsiaTheme="minorEastAsia"/>
          <w:b w:val="0"/>
          <w:bCs w:val="0"/>
          <w:color w:val="FF0000"/>
          <w:sz w:val="24"/>
          <w:lang w:val="en-US" w:eastAsia="zh-CN"/>
        </w:rPr>
      </w:pPr>
    </w:p>
    <w:p>
      <w:pPr>
        <w:spacing w:line="360" w:lineRule="auto"/>
        <w:jc w:val="center"/>
        <w:outlineLvl w:val="1"/>
        <w:rPr>
          <w:rFonts w:asciiTheme="minorEastAsia" w:hAnsiTheme="minorEastAsia" w:eastAsiaTheme="minorEastAsia"/>
          <w:b/>
          <w:sz w:val="28"/>
        </w:rPr>
      </w:pPr>
      <w:bookmarkStart w:id="10" w:name="_Toc27519"/>
      <w:bookmarkStart w:id="11" w:name="_Toc60582628"/>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10"/>
      <w:bookmarkEnd w:id="11"/>
    </w:p>
    <w:p>
      <w:pPr>
        <w:spacing w:line="360" w:lineRule="auto"/>
        <w:jc w:val="center"/>
        <w:outlineLvl w:val="2"/>
        <w:rPr>
          <w:rFonts w:asciiTheme="minorEastAsia" w:hAnsiTheme="minorEastAsia" w:eastAsiaTheme="minorEastAsia"/>
          <w:b/>
          <w:sz w:val="24"/>
        </w:rPr>
      </w:pPr>
      <w:bookmarkStart w:id="12" w:name="_Hlk11711914"/>
      <w:r>
        <w:rPr>
          <w:rFonts w:hint="eastAsia" w:asciiTheme="minorEastAsia" w:hAnsiTheme="minorEastAsia" w:eastAsiaTheme="minorEastAsia"/>
          <w:b/>
          <w:sz w:val="24"/>
        </w:rPr>
        <w:t>第一部分 合同书</w:t>
      </w:r>
    </w:p>
    <w:p>
      <w:pPr>
        <w:spacing w:line="480" w:lineRule="auto"/>
        <w:jc w:val="center"/>
        <w:rPr>
          <w:rFonts w:cs="Times New Roman" w:asciiTheme="minorEastAsia" w:hAnsiTheme="minorEastAsia" w:eastAsiaTheme="minorEastAsia"/>
          <w:b/>
          <w:sz w:val="24"/>
          <w:szCs w:val="24"/>
        </w:rPr>
      </w:pPr>
    </w:p>
    <w:p>
      <w:pPr>
        <w:spacing w:line="480" w:lineRule="auto"/>
        <w:jc w:val="center"/>
        <w:rPr>
          <w:rFonts w:cs="Times New Roman" w:asciiTheme="minorEastAsia" w:hAnsiTheme="minorEastAsia" w:eastAsiaTheme="minorEastAsia"/>
          <w:b/>
          <w:sz w:val="24"/>
          <w:szCs w:val="24"/>
        </w:rPr>
      </w:pPr>
    </w:p>
    <w:p>
      <w:pPr>
        <w:spacing w:line="480" w:lineRule="auto"/>
        <w:jc w:val="center"/>
        <w:rPr>
          <w:rFonts w:cs="Times New Roman" w:asciiTheme="minorEastAsia" w:hAnsiTheme="minorEastAsia" w:eastAsiaTheme="minorEastAsia"/>
          <w:b/>
          <w:sz w:val="24"/>
          <w:szCs w:val="24"/>
        </w:rPr>
      </w:pPr>
    </w:p>
    <w:p>
      <w:pPr>
        <w:spacing w:before="12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项目名称：</w:t>
      </w:r>
      <w:r>
        <w:rPr>
          <w:rFonts w:hint="eastAsia" w:cs="Times New Roman" w:asciiTheme="minorEastAsia" w:hAnsiTheme="minorEastAsia" w:eastAsiaTheme="minorEastAsia"/>
          <w:sz w:val="24"/>
          <w:szCs w:val="24"/>
          <w:u w:val="single"/>
        </w:rPr>
        <w:t>某项目</w:t>
      </w:r>
      <w:r>
        <w:rPr>
          <w:rFonts w:hint="eastAsia" w:cs="Times New Roman" w:asciiTheme="minorEastAsia" w:hAnsiTheme="minorEastAsia" w:eastAsiaTheme="minorEastAsia"/>
          <w:i/>
          <w:iCs/>
          <w:sz w:val="24"/>
          <w:szCs w:val="24"/>
        </w:rPr>
        <w:t>（分包项目须填写完整的分包号及分包名称）</w:t>
      </w:r>
    </w:p>
    <w:p>
      <w:pPr>
        <w:spacing w:before="120" w:line="480" w:lineRule="auto"/>
        <w:ind w:left="96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项目编号：</w:t>
      </w:r>
      <w:r>
        <w:rPr>
          <w:rFonts w:hint="eastAsia" w:cs="Times New Roman" w:asciiTheme="minorEastAsia" w:hAnsiTheme="minorEastAsia" w:eastAsiaTheme="minorEastAsia"/>
          <w:sz w:val="24"/>
          <w:szCs w:val="24"/>
          <w:u w:val="single"/>
        </w:rPr>
        <w:t>某编号</w:t>
      </w:r>
    </w:p>
    <w:p>
      <w:pPr>
        <w:spacing w:before="12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甲方（采购人）：</w:t>
      </w:r>
      <w:r>
        <w:rPr>
          <w:rFonts w:hint="eastAsia" w:cs="Times New Roman" w:asciiTheme="minorEastAsia" w:hAnsiTheme="minorEastAsia" w:eastAsiaTheme="minorEastAsia"/>
          <w:sz w:val="24"/>
          <w:szCs w:val="24"/>
          <w:u w:val="single"/>
        </w:rPr>
        <w:t xml:space="preserve">                              </w:t>
      </w:r>
    </w:p>
    <w:p>
      <w:pPr>
        <w:spacing w:before="120" w:line="480" w:lineRule="auto"/>
        <w:ind w:left="96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乙方（</w:t>
      </w: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p>
    <w:p>
      <w:pPr>
        <w:spacing w:before="120" w:line="480" w:lineRule="auto"/>
        <w:ind w:firstLine="960" w:firstLineChars="400"/>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签订地：</w:t>
      </w:r>
      <w:r>
        <w:rPr>
          <w:rFonts w:hint="eastAsia" w:cs="Times New Roman" w:asciiTheme="minorEastAsia" w:hAnsiTheme="minorEastAsia" w:eastAsiaTheme="minorEastAsia"/>
          <w:sz w:val="24"/>
          <w:szCs w:val="24"/>
          <w:u w:val="single"/>
        </w:rPr>
        <w:t xml:space="preserve">                                     </w:t>
      </w:r>
    </w:p>
    <w:p>
      <w:pPr>
        <w:spacing w:before="120" w:line="480" w:lineRule="auto"/>
        <w:ind w:firstLine="960" w:firstLineChars="4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签订日期：</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日</w:t>
      </w:r>
    </w:p>
    <w:p>
      <w:pPr>
        <w:widowControl/>
        <w:jc w:val="lef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br w:type="page"/>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u w:val="single"/>
        </w:rPr>
        <w:t>某采购单位</w:t>
      </w:r>
      <w:r>
        <w:rPr>
          <w:rFonts w:hint="eastAsia" w:asciiTheme="minorEastAsia" w:hAnsiTheme="minorEastAsia" w:eastAsiaTheme="minorEastAsia"/>
          <w:sz w:val="24"/>
        </w:rPr>
        <w:t>（</w:t>
      </w:r>
      <w:r>
        <w:rPr>
          <w:rFonts w:hint="eastAsia" w:cs="Times New Roman" w:asciiTheme="minorEastAsia" w:hAnsiTheme="minorEastAsia" w:eastAsiaTheme="minorEastAsia"/>
          <w:sz w:val="24"/>
          <w:szCs w:val="24"/>
          <w:lang w:val="zh-CN"/>
        </w:rPr>
        <w:t>以下简称：甲方</w:t>
      </w:r>
      <w:r>
        <w:rPr>
          <w:rFonts w:hint="eastAsia" w:asciiTheme="minorEastAsia" w:hAnsiTheme="minorEastAsia" w:eastAsiaTheme="minorEastAsia"/>
          <w:sz w:val="24"/>
        </w:rPr>
        <w:t>）通过</w:t>
      </w:r>
      <w:r>
        <w:rPr>
          <w:rFonts w:hint="eastAsia" w:asciiTheme="minorEastAsia" w:hAnsiTheme="minorEastAsia" w:eastAsiaTheme="minorEastAsia"/>
          <w:sz w:val="24"/>
          <w:u w:val="single"/>
        </w:rPr>
        <w:t>某代理机构</w:t>
      </w:r>
      <w:r>
        <w:rPr>
          <w:rFonts w:hint="eastAsia" w:asciiTheme="minorEastAsia" w:hAnsiTheme="minorEastAsia" w:eastAsiaTheme="minorEastAsia"/>
          <w:sz w:val="24"/>
        </w:rPr>
        <w:t>组织的采购活动，经</w:t>
      </w:r>
      <w:r>
        <w:rPr>
          <w:rFonts w:hint="eastAsia" w:asciiTheme="minorEastAsia" w:hAnsiTheme="minorEastAsia" w:eastAsiaTheme="minorEastAsia"/>
          <w:sz w:val="24"/>
          <w:u w:val="single"/>
          <w:lang w:eastAsia="zh-CN"/>
        </w:rPr>
        <w:t>评审</w:t>
      </w:r>
      <w:r>
        <w:rPr>
          <w:rFonts w:hint="eastAsia" w:asciiTheme="minorEastAsia" w:hAnsiTheme="minorEastAsia" w:eastAsiaTheme="minorEastAsia"/>
          <w:sz w:val="24"/>
          <w:u w:val="single"/>
        </w:rPr>
        <w:t>委员会</w:t>
      </w:r>
      <w:r>
        <w:rPr>
          <w:rFonts w:hint="eastAsia" w:asciiTheme="minorEastAsia" w:hAnsiTheme="minorEastAsia" w:eastAsiaTheme="minorEastAsia"/>
          <w:sz w:val="24"/>
        </w:rPr>
        <w:t>评定，</w:t>
      </w:r>
      <w:r>
        <w:rPr>
          <w:rFonts w:hint="eastAsia" w:cs="Times New Roman" w:asciiTheme="minorEastAsia" w:hAnsiTheme="minorEastAsia" w:eastAsiaTheme="minorEastAsia"/>
          <w:i/>
          <w:iCs/>
          <w:sz w:val="24"/>
          <w:szCs w:val="24"/>
          <w:u w:val="single"/>
        </w:rPr>
        <w:t>（</w:t>
      </w:r>
      <w:r>
        <w:rPr>
          <w:rFonts w:hint="eastAsia" w:cs="Times New Roman" w:asciiTheme="minorEastAsia" w:hAnsiTheme="minorEastAsia" w:eastAsiaTheme="minorEastAsia"/>
          <w:i/>
          <w:iCs/>
          <w:sz w:val="24"/>
          <w:szCs w:val="24"/>
          <w:u w:val="single"/>
          <w:lang w:eastAsia="zh-CN"/>
        </w:rPr>
        <w:t>供应商</w:t>
      </w:r>
      <w:r>
        <w:rPr>
          <w:rFonts w:hint="eastAsia" w:cs="Times New Roman" w:asciiTheme="minorEastAsia" w:hAnsiTheme="minorEastAsia" w:eastAsiaTheme="minorEastAsia"/>
          <w:i/>
          <w:iCs/>
          <w:sz w:val="24"/>
          <w:szCs w:val="24"/>
          <w:u w:val="single"/>
        </w:rPr>
        <w:t>名称）</w:t>
      </w:r>
      <w:r>
        <w:rPr>
          <w:rFonts w:hint="eastAsia" w:asciiTheme="minorEastAsia" w:hAnsiTheme="minorEastAsia" w:eastAsiaTheme="minorEastAsia"/>
          <w:sz w:val="24"/>
        </w:rPr>
        <w:t>（</w:t>
      </w:r>
      <w:r>
        <w:rPr>
          <w:rFonts w:hint="eastAsia" w:cs="Times New Roman" w:asciiTheme="minorEastAsia" w:hAnsiTheme="minorEastAsia" w:eastAsiaTheme="minorEastAsia"/>
          <w:sz w:val="24"/>
          <w:szCs w:val="24"/>
          <w:lang w:val="zh-CN"/>
        </w:rPr>
        <w:t>以下简称：乙方</w:t>
      </w:r>
      <w:r>
        <w:rPr>
          <w:rFonts w:hint="eastAsia" w:asciiTheme="minorEastAsia" w:hAnsiTheme="minorEastAsia" w:eastAsiaTheme="minorEastAsia"/>
          <w:sz w:val="24"/>
        </w:rPr>
        <w:t>）为本项目</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，现</w:t>
      </w:r>
      <w:r>
        <w:rPr>
          <w:rFonts w:hint="eastAsia" w:cs="Times New Roman" w:asciiTheme="minorEastAsia" w:hAnsiTheme="minorEastAsia" w:eastAsiaTheme="minorEastAsia"/>
          <w:sz w:val="24"/>
          <w:szCs w:val="24"/>
        </w:rPr>
        <w:t>按照采购文件确定的事项签订本合同。</w:t>
      </w:r>
    </w:p>
    <w:p>
      <w:pPr>
        <w:spacing w:line="360" w:lineRule="auto"/>
        <w:ind w:firstLine="435"/>
        <w:rPr>
          <w:rFonts w:cs="Times New Roman" w:asciiTheme="minorEastAsia" w:hAnsiTheme="minorEastAsia" w:eastAsiaTheme="minorEastAsia"/>
          <w:sz w:val="24"/>
          <w:szCs w:val="24"/>
          <w:lang w:val="zh-CN"/>
        </w:rPr>
      </w:pPr>
      <w:r>
        <w:rPr>
          <w:rFonts w:hint="eastAsia" w:asciiTheme="minorEastAsia" w:hAnsiTheme="minorEastAsia" w:eastAsiaTheme="minorEastAsia"/>
          <w:sz w:val="24"/>
        </w:rPr>
        <w:t>根据《中华人民共和国民法典》</w:t>
      </w:r>
      <w:r>
        <w:rPr>
          <w:rFonts w:hint="eastAsia" w:asciiTheme="minorEastAsia" w:hAnsiTheme="minorEastAsia" w:eastAsiaTheme="minorEastAsia"/>
          <w:sz w:val="24"/>
          <w:lang w:val="en-US" w:eastAsia="zh-CN"/>
        </w:rPr>
        <w:t>等</w:t>
      </w:r>
      <w:r>
        <w:rPr>
          <w:rFonts w:hint="eastAsia" w:asciiTheme="minorEastAsia" w:hAnsiTheme="minorEastAsia" w:eastAsiaTheme="minorEastAsia"/>
          <w:sz w:val="24"/>
        </w:rPr>
        <w:t>相关法律法规之规定，按照平等、自愿、公平和诚实信用的原则，经甲方和乙方协商一致，约定以下合同条款，以兹共同遵守、全面履行。</w:t>
      </w:r>
    </w:p>
    <w:p>
      <w:pPr>
        <w:spacing w:line="360" w:lineRule="auto"/>
        <w:ind w:firstLine="437"/>
        <w:outlineLvl w:val="3"/>
        <w:rPr>
          <w:rFonts w:cs="Times New Roman" w:asciiTheme="minorEastAsia" w:hAnsiTheme="minorEastAsia" w:eastAsiaTheme="minorEastAsia"/>
          <w:b/>
          <w:bCs/>
          <w:sz w:val="24"/>
          <w:szCs w:val="24"/>
          <w:lang w:val="zh-CN"/>
        </w:rPr>
      </w:pPr>
      <w:bookmarkStart w:id="13" w:name="_Toc3029"/>
      <w:bookmarkStart w:id="14" w:name="_Toc24059"/>
      <w:bookmarkStart w:id="15" w:name="_Toc2232"/>
      <w:r>
        <w:rPr>
          <w:rFonts w:hint="eastAsia" w:cs="Times New Roman" w:asciiTheme="minorEastAsia" w:hAnsiTheme="minorEastAsia" w:eastAsiaTheme="minorEastAsia"/>
          <w:b/>
          <w:bCs/>
          <w:sz w:val="24"/>
          <w:szCs w:val="24"/>
          <w:lang w:val="zh-CN"/>
        </w:rPr>
        <w:t>1.1</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合同组成部分</w:t>
      </w:r>
      <w:bookmarkEnd w:id="13"/>
      <w:bookmarkEnd w:id="14"/>
      <w:bookmarkEnd w:id="15"/>
    </w:p>
    <w:p>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1.1.1本合同及其补充合同、变更协议；</w:t>
      </w:r>
    </w:p>
    <w:p>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1.1.2供应商通知书；</w:t>
      </w:r>
    </w:p>
    <w:p>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1.1.3文件（含澄清或者说明文件）；</w:t>
      </w:r>
    </w:p>
    <w:p>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1.1.4项目采购文件（含澄清或者修改文件）；</w:t>
      </w:r>
    </w:p>
    <w:p>
      <w:pPr>
        <w:spacing w:line="360" w:lineRule="auto"/>
        <w:ind w:firstLine="435"/>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1.1.5其他相关采购文件。</w:t>
      </w:r>
    </w:p>
    <w:p>
      <w:pPr>
        <w:spacing w:line="360" w:lineRule="auto"/>
        <w:ind w:firstLine="437"/>
        <w:outlineLvl w:val="3"/>
        <w:rPr>
          <w:rFonts w:cs="Times New Roman" w:asciiTheme="minorEastAsia" w:hAnsiTheme="minorEastAsia" w:eastAsiaTheme="minorEastAsia"/>
          <w:b/>
          <w:bCs/>
          <w:sz w:val="24"/>
          <w:szCs w:val="24"/>
          <w:lang w:val="zh-CN"/>
        </w:rPr>
      </w:pPr>
      <w:bookmarkStart w:id="16" w:name="_Toc24300"/>
      <w:bookmarkStart w:id="17" w:name="_Toc27126"/>
      <w:bookmarkStart w:id="18" w:name="_Toc21295"/>
      <w:r>
        <w:rPr>
          <w:rFonts w:hint="eastAsia" w:cs="Times New Roman" w:asciiTheme="minorEastAsia" w:hAnsiTheme="minorEastAsia" w:eastAsiaTheme="minorEastAsia"/>
          <w:b/>
          <w:bCs/>
          <w:sz w:val="24"/>
          <w:szCs w:val="24"/>
          <w:lang w:val="zh-CN"/>
        </w:rPr>
        <w:t>1.2</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货物</w:t>
      </w:r>
      <w:bookmarkEnd w:id="16"/>
      <w:bookmarkEnd w:id="17"/>
      <w:bookmarkEnd w:id="18"/>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15"/>
        <w:gridCol w:w="1515"/>
        <w:gridCol w:w="1512"/>
        <w:gridCol w:w="15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序号</w:t>
            </w:r>
          </w:p>
        </w:tc>
        <w:tc>
          <w:tcPr>
            <w:tcW w:w="889" w:type="pct"/>
            <w:vAlign w:val="center"/>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货物名称</w:t>
            </w:r>
          </w:p>
        </w:tc>
        <w:tc>
          <w:tcPr>
            <w:tcW w:w="889" w:type="pct"/>
            <w:vAlign w:val="center"/>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规格型号</w:t>
            </w:r>
          </w:p>
        </w:tc>
        <w:tc>
          <w:tcPr>
            <w:tcW w:w="887" w:type="pct"/>
            <w:vAlign w:val="center"/>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单位</w:t>
            </w:r>
          </w:p>
        </w:tc>
        <w:tc>
          <w:tcPr>
            <w:tcW w:w="887" w:type="pct"/>
            <w:vAlign w:val="center"/>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数量</w:t>
            </w:r>
          </w:p>
        </w:tc>
        <w:tc>
          <w:tcPr>
            <w:tcW w:w="886" w:type="pct"/>
            <w:vAlign w:val="center"/>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w:t>
            </w:r>
          </w:p>
        </w:tc>
        <w:tc>
          <w:tcPr>
            <w:tcW w:w="889" w:type="pct"/>
            <w:vAlign w:val="center"/>
          </w:tcPr>
          <w:p>
            <w:pPr>
              <w:jc w:val="center"/>
              <w:rPr>
                <w:rFonts w:cs="Times New Roman" w:asciiTheme="minorEastAsia" w:hAnsiTheme="minorEastAsia" w:eastAsiaTheme="minorEastAsia"/>
                <w:sz w:val="24"/>
                <w:szCs w:val="24"/>
                <w:lang w:val="zh-CN"/>
              </w:rPr>
            </w:pPr>
          </w:p>
        </w:tc>
        <w:tc>
          <w:tcPr>
            <w:tcW w:w="889" w:type="pct"/>
            <w:vAlign w:val="center"/>
          </w:tcPr>
          <w:p>
            <w:pPr>
              <w:jc w:val="center"/>
              <w:rPr>
                <w:rFonts w:cs="Times New Roman" w:asciiTheme="minorEastAsia" w:hAnsiTheme="minorEastAsia" w:eastAsiaTheme="minorEastAsia"/>
                <w:sz w:val="24"/>
                <w:szCs w:val="24"/>
                <w:lang w:val="zh-CN"/>
              </w:rPr>
            </w:pPr>
          </w:p>
        </w:tc>
        <w:tc>
          <w:tcPr>
            <w:tcW w:w="887" w:type="pct"/>
            <w:vAlign w:val="center"/>
          </w:tcPr>
          <w:p>
            <w:pPr>
              <w:jc w:val="center"/>
              <w:rPr>
                <w:rFonts w:cs="Times New Roman" w:asciiTheme="minorEastAsia" w:hAnsiTheme="minorEastAsia" w:eastAsiaTheme="minorEastAsia"/>
                <w:sz w:val="24"/>
                <w:szCs w:val="24"/>
                <w:lang w:val="zh-CN"/>
              </w:rPr>
            </w:pPr>
          </w:p>
        </w:tc>
        <w:tc>
          <w:tcPr>
            <w:tcW w:w="887" w:type="pct"/>
            <w:vAlign w:val="center"/>
          </w:tcPr>
          <w:p>
            <w:pPr>
              <w:jc w:val="center"/>
              <w:rPr>
                <w:rFonts w:cs="Times New Roman" w:asciiTheme="minorEastAsia" w:hAnsiTheme="minorEastAsia" w:eastAsiaTheme="minorEastAsia"/>
                <w:sz w:val="24"/>
                <w:szCs w:val="24"/>
                <w:lang w:val="zh-CN"/>
              </w:rPr>
            </w:pPr>
          </w:p>
        </w:tc>
        <w:tc>
          <w:tcPr>
            <w:tcW w:w="886" w:type="pct"/>
            <w:vAlign w:val="center"/>
          </w:tcPr>
          <w:p>
            <w:pPr>
              <w:jc w:val="center"/>
              <w:rPr>
                <w:rFonts w:cs="Times New Roman"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2</w:t>
            </w:r>
          </w:p>
        </w:tc>
        <w:tc>
          <w:tcPr>
            <w:tcW w:w="889" w:type="pct"/>
            <w:vAlign w:val="center"/>
          </w:tcPr>
          <w:p>
            <w:pPr>
              <w:jc w:val="center"/>
              <w:rPr>
                <w:rFonts w:cs="Times New Roman" w:asciiTheme="minorEastAsia" w:hAnsiTheme="minorEastAsia" w:eastAsiaTheme="minorEastAsia"/>
                <w:sz w:val="24"/>
                <w:szCs w:val="24"/>
                <w:lang w:val="zh-CN"/>
              </w:rPr>
            </w:pPr>
          </w:p>
        </w:tc>
        <w:tc>
          <w:tcPr>
            <w:tcW w:w="889" w:type="pct"/>
            <w:vAlign w:val="center"/>
          </w:tcPr>
          <w:p>
            <w:pPr>
              <w:jc w:val="center"/>
              <w:rPr>
                <w:rFonts w:cs="Times New Roman" w:asciiTheme="minorEastAsia" w:hAnsiTheme="minorEastAsia" w:eastAsiaTheme="minorEastAsia"/>
                <w:sz w:val="24"/>
                <w:szCs w:val="24"/>
                <w:lang w:val="zh-CN"/>
              </w:rPr>
            </w:pPr>
          </w:p>
        </w:tc>
        <w:tc>
          <w:tcPr>
            <w:tcW w:w="887" w:type="pct"/>
            <w:vAlign w:val="center"/>
          </w:tcPr>
          <w:p>
            <w:pPr>
              <w:jc w:val="center"/>
              <w:rPr>
                <w:rFonts w:cs="Times New Roman" w:asciiTheme="minorEastAsia" w:hAnsiTheme="minorEastAsia" w:eastAsiaTheme="minorEastAsia"/>
                <w:sz w:val="24"/>
                <w:szCs w:val="24"/>
                <w:lang w:val="zh-CN"/>
              </w:rPr>
            </w:pPr>
          </w:p>
        </w:tc>
        <w:tc>
          <w:tcPr>
            <w:tcW w:w="887" w:type="pct"/>
            <w:vAlign w:val="center"/>
          </w:tcPr>
          <w:p>
            <w:pPr>
              <w:jc w:val="center"/>
              <w:rPr>
                <w:rFonts w:cs="Times New Roman" w:asciiTheme="minorEastAsia" w:hAnsiTheme="minorEastAsia" w:eastAsiaTheme="minorEastAsia"/>
                <w:sz w:val="24"/>
                <w:szCs w:val="24"/>
                <w:lang w:val="zh-CN"/>
              </w:rPr>
            </w:pPr>
          </w:p>
        </w:tc>
        <w:tc>
          <w:tcPr>
            <w:tcW w:w="886" w:type="pct"/>
            <w:vAlign w:val="center"/>
          </w:tcPr>
          <w:p>
            <w:pPr>
              <w:jc w:val="center"/>
              <w:rPr>
                <w:rFonts w:cs="Times New Roman"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pPr>
              <w:jc w:val="center"/>
              <w:rPr>
                <w:rFonts w:cs="Times New Roman" w:asciiTheme="minorEastAsia" w:hAnsiTheme="minorEastAsia" w:eastAsiaTheme="minorEastAsia"/>
                <w:sz w:val="24"/>
                <w:szCs w:val="24"/>
                <w:lang w:val="zh-CN"/>
              </w:rPr>
            </w:pPr>
            <w:r>
              <w:rPr>
                <w:rFonts w:cs="Times New Roman" w:asciiTheme="minorEastAsia" w:hAnsiTheme="minorEastAsia" w:eastAsiaTheme="minorEastAsia"/>
                <w:sz w:val="24"/>
                <w:szCs w:val="24"/>
                <w:lang w:val="zh-CN"/>
              </w:rPr>
              <w:t>3</w:t>
            </w:r>
          </w:p>
        </w:tc>
        <w:tc>
          <w:tcPr>
            <w:tcW w:w="889" w:type="pct"/>
            <w:vAlign w:val="center"/>
          </w:tcPr>
          <w:p>
            <w:pPr>
              <w:jc w:val="center"/>
              <w:rPr>
                <w:rFonts w:cs="Times New Roman" w:asciiTheme="minorEastAsia" w:hAnsiTheme="minorEastAsia" w:eastAsiaTheme="minorEastAsia"/>
                <w:sz w:val="24"/>
                <w:szCs w:val="24"/>
                <w:lang w:val="zh-CN"/>
              </w:rPr>
            </w:pPr>
          </w:p>
        </w:tc>
        <w:tc>
          <w:tcPr>
            <w:tcW w:w="889" w:type="pct"/>
            <w:vAlign w:val="center"/>
          </w:tcPr>
          <w:p>
            <w:pPr>
              <w:jc w:val="center"/>
              <w:rPr>
                <w:rFonts w:cs="Times New Roman" w:asciiTheme="minorEastAsia" w:hAnsiTheme="minorEastAsia" w:eastAsiaTheme="minorEastAsia"/>
                <w:sz w:val="24"/>
                <w:szCs w:val="24"/>
                <w:lang w:val="zh-CN"/>
              </w:rPr>
            </w:pPr>
          </w:p>
        </w:tc>
        <w:tc>
          <w:tcPr>
            <w:tcW w:w="887" w:type="pct"/>
            <w:vAlign w:val="center"/>
          </w:tcPr>
          <w:p>
            <w:pPr>
              <w:jc w:val="center"/>
              <w:rPr>
                <w:rFonts w:cs="Times New Roman" w:asciiTheme="minorEastAsia" w:hAnsiTheme="minorEastAsia" w:eastAsiaTheme="minorEastAsia"/>
                <w:sz w:val="24"/>
                <w:szCs w:val="24"/>
                <w:lang w:val="zh-CN"/>
              </w:rPr>
            </w:pPr>
          </w:p>
        </w:tc>
        <w:tc>
          <w:tcPr>
            <w:tcW w:w="887" w:type="pct"/>
            <w:vAlign w:val="center"/>
          </w:tcPr>
          <w:p>
            <w:pPr>
              <w:jc w:val="center"/>
              <w:rPr>
                <w:rFonts w:cs="Times New Roman" w:asciiTheme="minorEastAsia" w:hAnsiTheme="minorEastAsia" w:eastAsiaTheme="minorEastAsia"/>
                <w:sz w:val="24"/>
                <w:szCs w:val="24"/>
                <w:lang w:val="zh-CN"/>
              </w:rPr>
            </w:pPr>
          </w:p>
        </w:tc>
        <w:tc>
          <w:tcPr>
            <w:tcW w:w="886" w:type="pct"/>
            <w:vAlign w:val="center"/>
          </w:tcPr>
          <w:p>
            <w:pPr>
              <w:jc w:val="center"/>
              <w:rPr>
                <w:rFonts w:cs="Times New Roman" w:asciiTheme="minorEastAsia" w:hAnsiTheme="minorEastAsia" w:eastAsia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w:t>
            </w:r>
          </w:p>
        </w:tc>
        <w:tc>
          <w:tcPr>
            <w:tcW w:w="889" w:type="pct"/>
            <w:vAlign w:val="center"/>
          </w:tcPr>
          <w:p>
            <w:pPr>
              <w:jc w:val="center"/>
              <w:rPr>
                <w:rFonts w:cs="Times New Roman" w:asciiTheme="minorEastAsia" w:hAnsiTheme="minorEastAsia" w:eastAsiaTheme="minorEastAsia"/>
                <w:sz w:val="24"/>
                <w:szCs w:val="24"/>
                <w:lang w:val="zh-CN"/>
              </w:rPr>
            </w:pPr>
          </w:p>
        </w:tc>
        <w:tc>
          <w:tcPr>
            <w:tcW w:w="889" w:type="pct"/>
            <w:vAlign w:val="center"/>
          </w:tcPr>
          <w:p>
            <w:pPr>
              <w:jc w:val="center"/>
              <w:rPr>
                <w:rFonts w:cs="Times New Roman" w:asciiTheme="minorEastAsia" w:hAnsiTheme="minorEastAsia" w:eastAsiaTheme="minorEastAsia"/>
                <w:sz w:val="24"/>
                <w:szCs w:val="24"/>
                <w:lang w:val="zh-CN"/>
              </w:rPr>
            </w:pPr>
          </w:p>
        </w:tc>
        <w:tc>
          <w:tcPr>
            <w:tcW w:w="887" w:type="pct"/>
            <w:vAlign w:val="center"/>
          </w:tcPr>
          <w:p>
            <w:pPr>
              <w:jc w:val="center"/>
              <w:rPr>
                <w:rFonts w:cs="Times New Roman" w:asciiTheme="minorEastAsia" w:hAnsiTheme="minorEastAsia" w:eastAsiaTheme="minorEastAsia"/>
                <w:sz w:val="24"/>
                <w:szCs w:val="24"/>
                <w:lang w:val="zh-CN"/>
              </w:rPr>
            </w:pPr>
          </w:p>
        </w:tc>
        <w:tc>
          <w:tcPr>
            <w:tcW w:w="887" w:type="pct"/>
            <w:vAlign w:val="center"/>
          </w:tcPr>
          <w:p>
            <w:pPr>
              <w:jc w:val="center"/>
              <w:rPr>
                <w:rFonts w:cs="Times New Roman" w:asciiTheme="minorEastAsia" w:hAnsiTheme="minorEastAsia" w:eastAsiaTheme="minorEastAsia"/>
                <w:sz w:val="24"/>
                <w:szCs w:val="24"/>
                <w:lang w:val="zh-CN"/>
              </w:rPr>
            </w:pPr>
          </w:p>
        </w:tc>
        <w:tc>
          <w:tcPr>
            <w:tcW w:w="886" w:type="pct"/>
            <w:vAlign w:val="center"/>
          </w:tcPr>
          <w:p>
            <w:pPr>
              <w:jc w:val="center"/>
              <w:rPr>
                <w:rFonts w:cs="Times New Roman" w:asciiTheme="minorEastAsia" w:hAnsiTheme="minorEastAsia" w:eastAsiaTheme="minorEastAsia"/>
                <w:sz w:val="24"/>
                <w:szCs w:val="24"/>
                <w:lang w:val="zh-CN"/>
              </w:rPr>
            </w:pPr>
          </w:p>
        </w:tc>
      </w:tr>
    </w:tbl>
    <w:p>
      <w:pPr>
        <w:spacing w:line="360" w:lineRule="auto"/>
        <w:ind w:firstLine="437"/>
        <w:outlineLvl w:val="3"/>
        <w:rPr>
          <w:rFonts w:cs="Times New Roman" w:asciiTheme="minorEastAsia" w:hAnsiTheme="minorEastAsia" w:eastAsiaTheme="minorEastAsia"/>
          <w:b/>
          <w:bCs/>
          <w:sz w:val="24"/>
          <w:szCs w:val="24"/>
          <w:lang w:val="zh-CN"/>
        </w:rPr>
      </w:pPr>
      <w:bookmarkStart w:id="19" w:name="_Toc23292"/>
      <w:bookmarkStart w:id="20" w:name="_Toc21551"/>
      <w:bookmarkStart w:id="21" w:name="_Toc21631"/>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 xml:space="preserve">3 </w:t>
      </w:r>
      <w:r>
        <w:rPr>
          <w:rFonts w:hint="eastAsia" w:cs="Times New Roman" w:asciiTheme="minorEastAsia" w:hAnsiTheme="minorEastAsia" w:eastAsiaTheme="minorEastAsia"/>
          <w:b/>
          <w:bCs/>
          <w:sz w:val="24"/>
          <w:szCs w:val="24"/>
          <w:lang w:val="zh-CN"/>
        </w:rPr>
        <w:t>价款</w:t>
      </w:r>
      <w:bookmarkEnd w:id="19"/>
      <w:bookmarkEnd w:id="20"/>
      <w:bookmarkEnd w:id="21"/>
    </w:p>
    <w:p>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本合同总价为</w:t>
      </w:r>
      <w:r>
        <w:rPr>
          <w:rFonts w:hint="eastAsia"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元</w:t>
      </w:r>
      <w:r>
        <w:rPr>
          <w:rFonts w:hint="eastAsia" w:cs="Times New Roman" w:asciiTheme="minorEastAsia" w:hAnsiTheme="minorEastAsia" w:eastAsiaTheme="minorEastAsia"/>
          <w:sz w:val="24"/>
          <w:szCs w:val="24"/>
        </w:rPr>
        <w:t>（大写：人民币</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元）</w:t>
      </w:r>
      <w:r>
        <w:rPr>
          <w:rFonts w:cs="Times New Roman" w:asciiTheme="minorEastAsia" w:hAnsiTheme="minorEastAsia" w:eastAsiaTheme="minorEastAsia"/>
          <w:sz w:val="24"/>
          <w:szCs w:val="24"/>
        </w:rPr>
        <w:t>。</w:t>
      </w:r>
    </w:p>
    <w:p>
      <w:pPr>
        <w:spacing w:line="360" w:lineRule="auto"/>
        <w:ind w:firstLine="435"/>
        <w:rPr>
          <w:rFonts w:cs="Times New Roman" w:asciiTheme="minorEastAsia" w:hAnsiTheme="minorEastAsia" w:eastAsiaTheme="minorEastAsia"/>
          <w:sz w:val="24"/>
          <w:szCs w:val="24"/>
          <w:u w:val="single"/>
        </w:rPr>
      </w:pPr>
      <w:r>
        <w:rPr>
          <w:rFonts w:cs="Times New Roman" w:asciiTheme="minorEastAsia" w:hAnsiTheme="minorEastAsia" w:eastAsiaTheme="minorEastAsia"/>
          <w:sz w:val="24"/>
          <w:szCs w:val="24"/>
        </w:rPr>
        <w:t>分项价格：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cs="Times New Roman" w:asciiTheme="minorEastAsia" w:hAnsiTheme="minorEastAsia" w:eastAsiaTheme="minorEastAsia"/>
                <w:sz w:val="24"/>
                <w:szCs w:val="24"/>
                <w:lang w:val="zh-CN"/>
              </w:rPr>
            </w:pPr>
            <w:r>
              <w:rPr>
                <w:rFonts w:cs="Times New Roman" w:asciiTheme="minorEastAsia" w:hAnsiTheme="minorEastAsia" w:eastAsiaTheme="minorEastAsia"/>
                <w:sz w:val="24"/>
                <w:szCs w:val="24"/>
                <w:lang w:val="zh-CN"/>
              </w:rPr>
              <w:t>序号</w:t>
            </w:r>
          </w:p>
        </w:tc>
        <w:tc>
          <w:tcPr>
            <w:tcW w:w="2532" w:type="pct"/>
            <w:vAlign w:val="center"/>
          </w:tcPr>
          <w:p>
            <w:pPr>
              <w:ind w:firstLine="2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分项名称</w:t>
            </w:r>
          </w:p>
        </w:tc>
        <w:tc>
          <w:tcPr>
            <w:tcW w:w="1899" w:type="pct"/>
            <w:gridSpan w:val="2"/>
            <w:vAlign w:val="center"/>
          </w:tcPr>
          <w:p>
            <w:pPr>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1</w:t>
            </w:r>
          </w:p>
        </w:tc>
        <w:tc>
          <w:tcPr>
            <w:tcW w:w="2532" w:type="pct"/>
            <w:vAlign w:val="center"/>
          </w:tcPr>
          <w:p>
            <w:pPr>
              <w:ind w:firstLine="200"/>
              <w:jc w:val="center"/>
              <w:rPr>
                <w:rFonts w:cs="Times New Roman" w:asciiTheme="minorEastAsia" w:hAnsiTheme="minorEastAsia" w:eastAsiaTheme="minorEastAsia"/>
                <w:sz w:val="24"/>
                <w:szCs w:val="24"/>
              </w:rPr>
            </w:pPr>
          </w:p>
        </w:tc>
        <w:tc>
          <w:tcPr>
            <w:tcW w:w="1899" w:type="pct"/>
            <w:gridSpan w:val="2"/>
            <w:vAlign w:val="center"/>
          </w:tcPr>
          <w:p>
            <w:pPr>
              <w:ind w:firstLine="200"/>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2</w:t>
            </w:r>
          </w:p>
        </w:tc>
        <w:tc>
          <w:tcPr>
            <w:tcW w:w="2532" w:type="pct"/>
            <w:vAlign w:val="center"/>
          </w:tcPr>
          <w:p>
            <w:pPr>
              <w:ind w:firstLine="200"/>
              <w:jc w:val="center"/>
              <w:rPr>
                <w:rFonts w:cs="Times New Roman" w:asciiTheme="minorEastAsia" w:hAnsiTheme="minorEastAsia" w:eastAsiaTheme="minorEastAsia"/>
                <w:sz w:val="24"/>
                <w:szCs w:val="24"/>
              </w:rPr>
            </w:pPr>
          </w:p>
        </w:tc>
        <w:tc>
          <w:tcPr>
            <w:tcW w:w="1899" w:type="pct"/>
            <w:gridSpan w:val="2"/>
            <w:vAlign w:val="center"/>
          </w:tcPr>
          <w:p>
            <w:pPr>
              <w:ind w:firstLine="200"/>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cs="Times New Roman" w:asciiTheme="minorEastAsia" w:hAnsiTheme="minorEastAsia" w:eastAsiaTheme="minorEastAsia"/>
                <w:sz w:val="24"/>
                <w:szCs w:val="24"/>
                <w:lang w:val="zh-CN"/>
              </w:rPr>
            </w:pPr>
            <w:r>
              <w:rPr>
                <w:rFonts w:cs="Times New Roman" w:asciiTheme="minorEastAsia" w:hAnsiTheme="minorEastAsia" w:eastAsiaTheme="minorEastAsia"/>
                <w:sz w:val="24"/>
                <w:szCs w:val="24"/>
                <w:lang w:val="zh-CN"/>
              </w:rPr>
              <w:t>3</w:t>
            </w:r>
          </w:p>
        </w:tc>
        <w:tc>
          <w:tcPr>
            <w:tcW w:w="2532" w:type="pct"/>
            <w:vAlign w:val="center"/>
          </w:tcPr>
          <w:p>
            <w:pPr>
              <w:ind w:firstLine="200"/>
              <w:jc w:val="center"/>
              <w:rPr>
                <w:rFonts w:cs="Times New Roman" w:asciiTheme="minorEastAsia" w:hAnsiTheme="minorEastAsia" w:eastAsiaTheme="minorEastAsia"/>
                <w:sz w:val="24"/>
                <w:szCs w:val="24"/>
              </w:rPr>
            </w:pPr>
          </w:p>
        </w:tc>
        <w:tc>
          <w:tcPr>
            <w:tcW w:w="1899" w:type="pct"/>
            <w:gridSpan w:val="2"/>
            <w:vAlign w:val="center"/>
          </w:tcPr>
          <w:p>
            <w:pPr>
              <w:ind w:firstLine="200"/>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w:t>
            </w:r>
          </w:p>
        </w:tc>
        <w:tc>
          <w:tcPr>
            <w:tcW w:w="2532" w:type="pct"/>
            <w:vAlign w:val="center"/>
          </w:tcPr>
          <w:p>
            <w:pPr>
              <w:ind w:firstLine="200"/>
              <w:jc w:val="center"/>
              <w:rPr>
                <w:rFonts w:cs="Times New Roman" w:asciiTheme="minorEastAsia" w:hAnsiTheme="minorEastAsia" w:eastAsiaTheme="minorEastAsia"/>
                <w:sz w:val="24"/>
                <w:szCs w:val="24"/>
              </w:rPr>
            </w:pPr>
          </w:p>
        </w:tc>
        <w:tc>
          <w:tcPr>
            <w:tcW w:w="1899" w:type="pct"/>
            <w:gridSpan w:val="2"/>
            <w:vAlign w:val="center"/>
          </w:tcPr>
          <w:p>
            <w:pPr>
              <w:ind w:firstLine="200"/>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ind w:firstLine="2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总价</w:t>
            </w:r>
          </w:p>
        </w:tc>
        <w:tc>
          <w:tcPr>
            <w:tcW w:w="1899" w:type="pct"/>
            <w:gridSpan w:val="2"/>
            <w:vAlign w:val="center"/>
          </w:tcPr>
          <w:p>
            <w:pPr>
              <w:ind w:firstLine="200"/>
              <w:jc w:val="center"/>
              <w:rPr>
                <w:rFonts w:cs="Times New Roman" w:asciiTheme="minorEastAsia" w:hAnsiTheme="minorEastAsia" w:eastAsiaTheme="minorEastAsia"/>
                <w:sz w:val="24"/>
                <w:szCs w:val="24"/>
              </w:rPr>
            </w:pPr>
          </w:p>
        </w:tc>
      </w:tr>
    </w:tbl>
    <w:p>
      <w:pPr>
        <w:spacing w:line="360" w:lineRule="auto"/>
        <w:ind w:firstLine="437"/>
        <w:outlineLvl w:val="3"/>
        <w:rPr>
          <w:rFonts w:cs="Times New Roman" w:asciiTheme="minorEastAsia" w:hAnsiTheme="minorEastAsia" w:eastAsiaTheme="minorEastAsia"/>
          <w:b/>
          <w:bCs/>
          <w:sz w:val="24"/>
          <w:szCs w:val="24"/>
          <w:lang w:val="zh-CN"/>
        </w:rPr>
      </w:pPr>
      <w:bookmarkStart w:id="22" w:name="_Toc10340"/>
      <w:bookmarkStart w:id="23" w:name="_Toc22618"/>
      <w:bookmarkStart w:id="24" w:name="_Toc1814"/>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4 付款方式和发票开具方式</w:t>
      </w:r>
      <w:bookmarkEnd w:id="22"/>
      <w:bookmarkEnd w:id="23"/>
      <w:bookmarkEnd w:id="24"/>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1.4.1</w:t>
      </w:r>
      <w:r>
        <w:rPr>
          <w:rFonts w:cs="Times New Roman" w:asciiTheme="minorEastAsia" w:hAnsiTheme="minorEastAsia" w:eastAsiaTheme="minorEastAsia"/>
          <w:sz w:val="24"/>
          <w:szCs w:val="24"/>
        </w:rPr>
        <w:t>付款方式：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1.4.2发票开具方式：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pPr>
        <w:spacing w:line="360" w:lineRule="auto"/>
        <w:ind w:firstLine="437"/>
        <w:outlineLvl w:val="3"/>
        <w:rPr>
          <w:rFonts w:cs="Times New Roman" w:asciiTheme="minorEastAsia" w:hAnsiTheme="minorEastAsia" w:eastAsiaTheme="minorEastAsia"/>
          <w:b/>
          <w:bCs/>
          <w:sz w:val="24"/>
          <w:szCs w:val="24"/>
          <w:lang w:val="zh-CN"/>
        </w:rPr>
      </w:pPr>
      <w:bookmarkStart w:id="25" w:name="_Toc19304"/>
      <w:bookmarkStart w:id="26" w:name="_Toc32071"/>
      <w:bookmarkStart w:id="27" w:name="_Toc2846"/>
      <w:r>
        <w:rPr>
          <w:rFonts w:hint="eastAsia" w:cs="Times New Roman" w:asciiTheme="minorEastAsia" w:hAnsiTheme="minorEastAsia" w:eastAsiaTheme="minorEastAsia"/>
          <w:b/>
          <w:bCs/>
          <w:sz w:val="24"/>
          <w:szCs w:val="24"/>
          <w:lang w:val="zh-CN"/>
        </w:rPr>
        <w:t>1.</w:t>
      </w:r>
      <w:r>
        <w:rPr>
          <w:rFonts w:cs="Times New Roman" w:asciiTheme="minorEastAsia" w:hAnsiTheme="minorEastAsia" w:eastAsiaTheme="minorEastAsia"/>
          <w:b/>
          <w:bCs/>
          <w:sz w:val="24"/>
          <w:szCs w:val="24"/>
          <w:lang w:val="zh-CN"/>
        </w:rPr>
        <w:t>5 货物交付期限</w:t>
      </w:r>
      <w:r>
        <w:rPr>
          <w:rFonts w:hint="eastAsia" w:cs="Times New Roman" w:asciiTheme="minorEastAsia" w:hAnsiTheme="minorEastAsia" w:eastAsiaTheme="minorEastAsia"/>
          <w:b/>
          <w:bCs/>
          <w:sz w:val="24"/>
          <w:szCs w:val="24"/>
          <w:lang w:val="zh-CN"/>
        </w:rPr>
        <w:t>、地点和方式</w:t>
      </w:r>
      <w:bookmarkEnd w:id="25"/>
      <w:bookmarkEnd w:id="26"/>
      <w:bookmarkEnd w:id="27"/>
    </w:p>
    <w:p>
      <w:pPr>
        <w:spacing w:line="360" w:lineRule="auto"/>
        <w:ind w:firstLine="435"/>
        <w:rPr>
          <w:rFonts w:cs="Times New Roman" w:asciiTheme="minorEastAsia" w:hAnsiTheme="minorEastAsia" w:eastAsiaTheme="minorEastAsia"/>
          <w:sz w:val="24"/>
          <w:szCs w:val="24"/>
          <w:u w:val="single"/>
        </w:rPr>
      </w:pPr>
      <w:r>
        <w:rPr>
          <w:rFonts w:hint="eastAsia" w:cs="Times New Roman" w:asciiTheme="minorEastAsia" w:hAnsiTheme="minorEastAsia" w:eastAsiaTheme="minorEastAsia"/>
          <w:sz w:val="24"/>
          <w:szCs w:val="24"/>
        </w:rPr>
        <w:t>1.5.1交付期限</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1.5.2交付地点</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1.5.3交付方式：</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w:t>
      </w:r>
    </w:p>
    <w:p>
      <w:pPr>
        <w:spacing w:line="360" w:lineRule="auto"/>
        <w:ind w:firstLine="437"/>
        <w:outlineLvl w:val="3"/>
        <w:rPr>
          <w:rFonts w:cs="Times New Roman" w:asciiTheme="minorEastAsia" w:hAnsiTheme="minorEastAsia" w:eastAsiaTheme="minorEastAsia"/>
          <w:b/>
          <w:bCs/>
          <w:sz w:val="24"/>
          <w:szCs w:val="24"/>
          <w:lang w:val="zh-CN"/>
        </w:rPr>
      </w:pPr>
      <w:bookmarkStart w:id="28" w:name="_Toc21423"/>
      <w:bookmarkStart w:id="29" w:name="_Toc19554"/>
      <w:bookmarkStart w:id="30" w:name="_Toc27250"/>
      <w:r>
        <w:rPr>
          <w:rFonts w:hint="eastAsia" w:cs="Times New Roman" w:asciiTheme="minorEastAsia" w:hAnsiTheme="minorEastAsia" w:eastAsiaTheme="minorEastAsia"/>
          <w:b/>
          <w:bCs/>
          <w:sz w:val="24"/>
          <w:szCs w:val="24"/>
          <w:lang w:val="zh-CN"/>
        </w:rPr>
        <w:t>1.6 违约责任</w:t>
      </w:r>
      <w:bookmarkEnd w:id="28"/>
      <w:bookmarkEnd w:id="29"/>
      <w:bookmarkEnd w:id="30"/>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1.6.1</w:t>
      </w:r>
      <w:r>
        <w:rPr>
          <w:rFonts w:cs="Times New Roman" w:asciiTheme="minorEastAsia" w:hAnsiTheme="minorEastAsia" w:eastAsiaTheme="minorEastAsia"/>
          <w:sz w:val="24"/>
          <w:szCs w:val="24"/>
        </w:rPr>
        <w:t>除不可抗力外，如果乙方没有按照本合同约定的期限</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地点和方式交付货物，那么甲方可要求乙方支付违约金</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违约金按每迟延交付货物一日的应交付而未交付货物价格的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%计算</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最高限额为</w:t>
      </w:r>
      <w:r>
        <w:rPr>
          <w:rFonts w:hint="eastAsia" w:cs="Times New Roman" w:asciiTheme="minorEastAsia" w:hAnsiTheme="minorEastAsia" w:eastAsiaTheme="minorEastAsia"/>
          <w:sz w:val="24"/>
          <w:szCs w:val="24"/>
        </w:rPr>
        <w:t>本</w:t>
      </w:r>
      <w:r>
        <w:rPr>
          <w:rFonts w:cs="Times New Roman" w:asciiTheme="minorEastAsia" w:hAnsiTheme="minorEastAsia" w:eastAsiaTheme="minorEastAsia"/>
          <w:sz w:val="24"/>
          <w:szCs w:val="24"/>
        </w:rPr>
        <w:t>合同总价的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迟延交付货物的违约金计算数额达到前述最高限额之日起</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甲方有权在要求乙方支付违约金的同时</w:t>
      </w:r>
      <w:r>
        <w:rPr>
          <w:rFonts w:hint="eastAsia" w:cs="Times New Roman" w:asciiTheme="minorEastAsia" w:hAnsiTheme="minorEastAsia" w:eastAsiaTheme="minorEastAsia"/>
          <w:sz w:val="24"/>
          <w:szCs w:val="24"/>
        </w:rPr>
        <w:t>，书面通知乙方</w:t>
      </w:r>
      <w:r>
        <w:rPr>
          <w:rFonts w:cs="Times New Roman" w:asciiTheme="minorEastAsia" w:hAnsiTheme="minorEastAsia" w:eastAsiaTheme="minorEastAsia"/>
          <w:sz w:val="24"/>
          <w:szCs w:val="24"/>
        </w:rPr>
        <w:t>解除本合同</w:t>
      </w:r>
      <w:r>
        <w:rPr>
          <w:rFonts w:hint="eastAsia" w:cs="Times New Roman" w:asciiTheme="minorEastAsia" w:hAnsiTheme="minorEastAsia" w:eastAsiaTheme="minorEastAsia"/>
          <w:sz w:val="24"/>
          <w:szCs w:val="24"/>
        </w:rPr>
        <w:t>；</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1.6.2</w:t>
      </w:r>
      <w:r>
        <w:rPr>
          <w:rFonts w:cs="Times New Roman" w:asciiTheme="minorEastAsia" w:hAnsiTheme="minorEastAsia" w:eastAsiaTheme="minorEastAsia"/>
          <w:sz w:val="24"/>
          <w:szCs w:val="24"/>
        </w:rPr>
        <w:t>除不可抗力外，如果甲方没有按照本合同约定的付款方式付款，那么乙方可要求甲方支付违约金</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违约金按每迟延</w:t>
      </w:r>
      <w:r>
        <w:rPr>
          <w:rFonts w:hint="eastAsia" w:cs="Times New Roman" w:asciiTheme="minorEastAsia" w:hAnsiTheme="minorEastAsia" w:eastAsiaTheme="minorEastAsia"/>
          <w:sz w:val="24"/>
          <w:szCs w:val="24"/>
        </w:rPr>
        <w:t>付款</w:t>
      </w:r>
      <w:r>
        <w:rPr>
          <w:rFonts w:cs="Times New Roman" w:asciiTheme="minorEastAsia" w:hAnsiTheme="minorEastAsia" w:eastAsiaTheme="minorEastAsia"/>
          <w:sz w:val="24"/>
          <w:szCs w:val="24"/>
        </w:rPr>
        <w:t>一日的应付而未付款的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%计算</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最高限额为</w:t>
      </w:r>
      <w:r>
        <w:rPr>
          <w:rFonts w:hint="eastAsia" w:cs="Times New Roman" w:asciiTheme="minorEastAsia" w:hAnsiTheme="minorEastAsia" w:eastAsiaTheme="minorEastAsia"/>
          <w:sz w:val="24"/>
          <w:szCs w:val="24"/>
        </w:rPr>
        <w:t>本</w:t>
      </w:r>
      <w:r>
        <w:rPr>
          <w:rFonts w:cs="Times New Roman" w:asciiTheme="minorEastAsia" w:hAnsiTheme="minorEastAsia" w:eastAsiaTheme="minorEastAsia"/>
          <w:sz w:val="24"/>
          <w:szCs w:val="24"/>
        </w:rPr>
        <w:t>合同总价的</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迟延</w:t>
      </w:r>
      <w:r>
        <w:rPr>
          <w:rFonts w:hint="eastAsia" w:cs="Times New Roman" w:asciiTheme="minorEastAsia" w:hAnsiTheme="minorEastAsia" w:eastAsiaTheme="minorEastAsia"/>
          <w:sz w:val="24"/>
          <w:szCs w:val="24"/>
        </w:rPr>
        <w:t>付款</w:t>
      </w:r>
      <w:r>
        <w:rPr>
          <w:rFonts w:cs="Times New Roman" w:asciiTheme="minorEastAsia" w:hAnsiTheme="minorEastAsia" w:eastAsiaTheme="minorEastAsia"/>
          <w:sz w:val="24"/>
          <w:szCs w:val="24"/>
        </w:rPr>
        <w:t>的违约金计算数额达到前述最高限额之日起</w:t>
      </w:r>
      <w:r>
        <w:rPr>
          <w:rFonts w:hint="eastAsia" w:cs="Times New Roman" w:asciiTheme="minorEastAsia" w:hAnsiTheme="minorEastAsia" w:eastAsiaTheme="minorEastAsia"/>
          <w:sz w:val="24"/>
          <w:szCs w:val="24"/>
        </w:rPr>
        <w:t>，乙</w:t>
      </w:r>
      <w:r>
        <w:rPr>
          <w:rFonts w:cs="Times New Roman" w:asciiTheme="minorEastAsia" w:hAnsiTheme="minorEastAsia" w:eastAsiaTheme="minorEastAsia"/>
          <w:sz w:val="24"/>
          <w:szCs w:val="24"/>
        </w:rPr>
        <w:t>方有权在要求甲方支付违约金的同时</w:t>
      </w:r>
      <w:r>
        <w:rPr>
          <w:rFonts w:hint="eastAsia" w:cs="Times New Roman" w:asciiTheme="minorEastAsia" w:hAnsiTheme="minorEastAsia" w:eastAsiaTheme="minorEastAsia"/>
          <w:sz w:val="24"/>
          <w:szCs w:val="24"/>
        </w:rPr>
        <w:t>，书面通知甲方</w:t>
      </w:r>
      <w:r>
        <w:rPr>
          <w:rFonts w:cs="Times New Roman" w:asciiTheme="minorEastAsia" w:hAnsiTheme="minorEastAsia" w:eastAsiaTheme="minorEastAsia"/>
          <w:sz w:val="24"/>
          <w:szCs w:val="24"/>
        </w:rPr>
        <w:t>解除本合同</w:t>
      </w:r>
      <w:r>
        <w:rPr>
          <w:rFonts w:hint="eastAsia" w:cs="Times New Roman" w:asciiTheme="minorEastAsia" w:hAnsiTheme="minorEastAsia" w:eastAsiaTheme="minorEastAsia"/>
          <w:sz w:val="24"/>
          <w:szCs w:val="24"/>
        </w:rPr>
        <w:t>；</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1.6.6如果出现政府采购监督管理部门在处理投诉事项期间，书面通知甲方暂停采购活动的情形，或者询问或质疑事项可能影响</w:t>
      </w: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eastAsiaTheme="minorEastAsia"/>
          <w:sz w:val="24"/>
          <w:szCs w:val="24"/>
        </w:rPr>
        <w:t>结果的，导致甲方中止履行合同的情形，均不视为甲方违约。</w:t>
      </w:r>
    </w:p>
    <w:p>
      <w:pPr>
        <w:spacing w:line="360" w:lineRule="auto"/>
        <w:ind w:firstLine="437"/>
        <w:outlineLvl w:val="3"/>
        <w:rPr>
          <w:rFonts w:cs="Times New Roman" w:asciiTheme="minorEastAsia" w:hAnsiTheme="minorEastAsia" w:eastAsiaTheme="minorEastAsia"/>
          <w:b/>
          <w:bCs/>
          <w:sz w:val="24"/>
          <w:szCs w:val="24"/>
          <w:lang w:val="zh-CN"/>
        </w:rPr>
      </w:pPr>
      <w:bookmarkStart w:id="31" w:name="_Toc28375"/>
      <w:bookmarkStart w:id="32" w:name="_Toc16021"/>
      <w:bookmarkStart w:id="33" w:name="_Toc15583"/>
      <w:r>
        <w:rPr>
          <w:rFonts w:hint="eastAsia" w:cs="Times New Roman" w:asciiTheme="minorEastAsia" w:hAnsiTheme="minorEastAsia" w:eastAsiaTheme="minorEastAsia"/>
          <w:b/>
          <w:bCs/>
          <w:sz w:val="24"/>
          <w:szCs w:val="24"/>
          <w:lang w:val="zh-CN"/>
        </w:rPr>
        <w:t>1.7</w:t>
      </w:r>
      <w:r>
        <w:rPr>
          <w:rFonts w:cs="Times New Roman" w:asciiTheme="minorEastAsia" w:hAnsiTheme="minorEastAsia" w:eastAsiaTheme="minorEastAsia"/>
          <w:b/>
          <w:bCs/>
          <w:sz w:val="24"/>
          <w:szCs w:val="24"/>
          <w:lang w:val="zh-CN"/>
        </w:rPr>
        <w:t xml:space="preserve"> </w:t>
      </w:r>
      <w:r>
        <w:rPr>
          <w:rFonts w:hint="eastAsia" w:cs="Times New Roman" w:asciiTheme="minorEastAsia" w:hAnsiTheme="minorEastAsia" w:eastAsiaTheme="minorEastAsia"/>
          <w:b/>
          <w:bCs/>
          <w:sz w:val="24"/>
          <w:szCs w:val="24"/>
          <w:lang w:val="zh-CN"/>
        </w:rPr>
        <w:t>合同</w:t>
      </w:r>
      <w:r>
        <w:rPr>
          <w:rFonts w:cs="Times New Roman" w:asciiTheme="minorEastAsia" w:hAnsiTheme="minorEastAsia" w:eastAsiaTheme="minorEastAsia"/>
          <w:b/>
          <w:bCs/>
          <w:sz w:val="24"/>
          <w:szCs w:val="24"/>
          <w:lang w:val="zh-CN"/>
        </w:rPr>
        <w:t>争议的解决</w:t>
      </w:r>
      <w:bookmarkEnd w:id="31"/>
      <w:bookmarkEnd w:id="32"/>
      <w:bookmarkEnd w:id="33"/>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本合</w:t>
      </w:r>
      <w:r>
        <w:rPr>
          <w:rFonts w:cs="Times New Roman" w:asciiTheme="minorEastAsia" w:hAnsiTheme="minorEastAsia" w:eastAsiaTheme="minorEastAsia"/>
          <w:sz w:val="24"/>
          <w:szCs w:val="24"/>
        </w:rPr>
        <w:t>同履行过程中发生的任何争议，双方当事人均可</w:t>
      </w:r>
      <w:r>
        <w:rPr>
          <w:rFonts w:hint="eastAsia" w:cs="Times New Roman" w:asciiTheme="minorEastAsia" w:hAnsiTheme="minorEastAsia" w:eastAsiaTheme="minorEastAsia"/>
          <w:sz w:val="24"/>
          <w:szCs w:val="24"/>
        </w:rPr>
        <w:t>通过和解或者调解解决；不愿和解、调解或者和解、调解不成的，可以选择下列第</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种方式解决：</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1.7.1将争议提交</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仲裁委员会依申请仲裁时其现行有效的仲裁规则裁决；</w:t>
      </w:r>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1.7.2向</w:t>
      </w:r>
      <w:r>
        <w:rPr>
          <w:rFonts w:hint="eastAsia" w:cs="Times New Roman" w:asciiTheme="minorEastAsia" w:hAnsiTheme="minorEastAsia" w:eastAsiaTheme="minorEastAsia"/>
          <w:sz w:val="24"/>
          <w:szCs w:val="24"/>
          <w:u w:val="single"/>
        </w:rPr>
        <w:t xml:space="preserve">      </w:t>
      </w:r>
      <w:r>
        <w:rPr>
          <w:rFonts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u w:val="single"/>
        </w:rPr>
        <w:t xml:space="preserve"> </w:t>
      </w:r>
      <w:r>
        <w:rPr>
          <w:rFonts w:hint="eastAsia" w:cs="Times New Roman" w:asciiTheme="minorEastAsia" w:hAnsiTheme="minorEastAsia" w:eastAsiaTheme="minorEastAsia"/>
          <w:sz w:val="24"/>
          <w:szCs w:val="24"/>
        </w:rPr>
        <w:t>人民法院起诉。</w:t>
      </w:r>
    </w:p>
    <w:p>
      <w:pPr>
        <w:spacing w:line="360" w:lineRule="auto"/>
        <w:ind w:firstLine="437"/>
        <w:outlineLvl w:val="3"/>
        <w:rPr>
          <w:rFonts w:cs="Times New Roman" w:asciiTheme="minorEastAsia" w:hAnsiTheme="minorEastAsia" w:eastAsiaTheme="minorEastAsia"/>
          <w:b/>
          <w:bCs/>
          <w:sz w:val="24"/>
          <w:szCs w:val="24"/>
          <w:lang w:val="zh-CN"/>
        </w:rPr>
      </w:pPr>
      <w:bookmarkStart w:id="34" w:name="_Toc7245"/>
      <w:bookmarkStart w:id="35" w:name="_Toc11173"/>
      <w:bookmarkStart w:id="36" w:name="_Toc15322"/>
      <w:r>
        <w:rPr>
          <w:rFonts w:hint="eastAsia" w:cs="Times New Roman" w:asciiTheme="minorEastAsia" w:hAnsiTheme="minorEastAsia" w:eastAsiaTheme="minorEastAsia"/>
          <w:b/>
          <w:bCs/>
          <w:sz w:val="24"/>
          <w:szCs w:val="24"/>
          <w:lang w:val="zh-CN"/>
        </w:rPr>
        <w:t>1.8</w:t>
      </w:r>
      <w:r>
        <w:rPr>
          <w:rFonts w:cs="Times New Roman" w:asciiTheme="minorEastAsia" w:hAnsiTheme="minorEastAsia" w:eastAsiaTheme="minorEastAsia"/>
          <w:b/>
          <w:bCs/>
          <w:sz w:val="24"/>
          <w:szCs w:val="24"/>
          <w:lang w:val="zh-CN"/>
        </w:rPr>
        <w:t xml:space="preserve"> 合同生效</w:t>
      </w:r>
      <w:bookmarkEnd w:id="34"/>
      <w:bookmarkEnd w:id="35"/>
      <w:bookmarkEnd w:id="36"/>
    </w:p>
    <w:p>
      <w:pPr>
        <w:spacing w:line="360" w:lineRule="auto"/>
        <w:ind w:firstLine="435"/>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本合同自</w:t>
      </w:r>
      <w:r>
        <w:rPr>
          <w:rFonts w:hint="eastAsia" w:cs="Times New Roman" w:asciiTheme="minorEastAsia" w:hAnsiTheme="minorEastAsia" w:eastAsiaTheme="minorEastAsia"/>
          <w:sz w:val="24"/>
          <w:szCs w:val="24"/>
        </w:rPr>
        <w:t>双方当事人盖章时</w:t>
      </w:r>
      <w:r>
        <w:rPr>
          <w:rFonts w:cs="Times New Roman" w:asciiTheme="minorEastAsia" w:hAnsiTheme="minorEastAsia" w:eastAsiaTheme="minorEastAsia"/>
          <w:sz w:val="24"/>
          <w:szCs w:val="24"/>
        </w:rPr>
        <w:t>生效。</w:t>
      </w:r>
    </w:p>
    <w:p>
      <w:pPr>
        <w:autoSpaceDE w:val="0"/>
        <w:autoSpaceDN w:val="0"/>
        <w:adjustRightInd w:val="0"/>
        <w:spacing w:line="560" w:lineRule="exact"/>
        <w:rPr>
          <w:rFonts w:cs="Times New Roman" w:asciiTheme="minorEastAsia" w:hAnsiTheme="minorEastAsia" w:eastAsiaTheme="minorEastAsia"/>
          <w:sz w:val="24"/>
          <w:szCs w:val="24"/>
          <w:lang w:val="zh-CN"/>
        </w:rPr>
      </w:pPr>
    </w:p>
    <w:p>
      <w:pPr>
        <w:autoSpaceDE w:val="0"/>
        <w:autoSpaceDN w:val="0"/>
        <w:adjustRightInd w:val="0"/>
        <w:spacing w:line="560" w:lineRule="exact"/>
        <w:rPr>
          <w:rFonts w:cs="Times New Roman" w:asciiTheme="minorEastAsia" w:hAnsiTheme="minorEastAsia" w:eastAsiaTheme="minorEastAsia"/>
          <w:sz w:val="24"/>
          <w:szCs w:val="24"/>
          <w:lang w:val="zh-CN"/>
        </w:rPr>
      </w:pPr>
    </w:p>
    <w:p>
      <w:pPr>
        <w:autoSpaceDE w:val="0"/>
        <w:autoSpaceDN w:val="0"/>
        <w:adjustRightInd w:val="0"/>
        <w:spacing w:line="560" w:lineRule="exact"/>
        <w:rPr>
          <w:rFonts w:cs="Times New Roman" w:asciiTheme="minorEastAsia" w:hAnsiTheme="minorEastAsia" w:eastAsiaTheme="minorEastAsia"/>
          <w:sz w:val="24"/>
          <w:szCs w:val="24"/>
          <w:lang w:val="zh-CN"/>
        </w:rPr>
      </w:pPr>
    </w:p>
    <w:p>
      <w:pPr>
        <w:autoSpaceDE w:val="0"/>
        <w:autoSpaceDN w:val="0"/>
        <w:adjustRightInd w:val="0"/>
        <w:spacing w:line="560" w:lineRule="exact"/>
        <w:rPr>
          <w:rFonts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pPr>
        <w:widowControl/>
        <w:spacing w:line="560" w:lineRule="exact"/>
        <w:jc w:val="left"/>
        <w:rPr>
          <w:rFonts w:cs="Times New Roman" w:asciiTheme="minorEastAsia" w:hAnsiTheme="minorEastAsia" w:eastAsiaTheme="minorEastAsia"/>
          <w:bCs/>
          <w:sz w:val="24"/>
          <w:szCs w:val="24"/>
        </w:rPr>
      </w:pPr>
      <w:bookmarkStart w:id="37" w:name="_Toc331685783"/>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pPr>
        <w:widowControl/>
        <w:jc w:val="left"/>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第二部分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合同一般条款</w:t>
      </w:r>
      <w:bookmarkEnd w:id="37"/>
    </w:p>
    <w:p>
      <w:pPr>
        <w:spacing w:line="360" w:lineRule="auto"/>
        <w:jc w:val="center"/>
        <w:outlineLvl w:val="2"/>
        <w:rPr>
          <w:rFonts w:asciiTheme="minorEastAsia" w:hAnsiTheme="minorEastAsia" w:eastAsiaTheme="minorEastAsia"/>
          <w:b/>
          <w:sz w:val="24"/>
        </w:rPr>
      </w:pPr>
      <w:r>
        <w:rPr>
          <w:rFonts w:hint="eastAsia"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val="en-US" w:eastAsia="zh-CN"/>
        </w:rPr>
        <w:t>略</w:t>
      </w:r>
      <w:r>
        <w:rPr>
          <w:rFonts w:hint="eastAsia" w:cs="Times New Roman" w:asciiTheme="minorEastAsia" w:hAnsiTheme="minorEastAsia" w:eastAsiaTheme="minorEastAsia"/>
          <w:sz w:val="24"/>
          <w:szCs w:val="24"/>
          <w:lang w:eastAsia="zh-CN"/>
        </w:rPr>
        <w:t>）</w:t>
      </w:r>
      <w:r>
        <w:rPr>
          <w:rFonts w:cs="Times New Roman" w:asciiTheme="minorEastAsia" w:hAnsiTheme="minorEastAsia" w:eastAsiaTheme="minorEastAsia"/>
          <w:sz w:val="24"/>
          <w:szCs w:val="24"/>
        </w:rPr>
        <w:br w:type="page"/>
      </w:r>
      <w:bookmarkStart w:id="38" w:name="_Toc331685784"/>
      <w:r>
        <w:rPr>
          <w:rFonts w:hint="eastAsia" w:asciiTheme="minorEastAsia" w:hAnsiTheme="minorEastAsia" w:eastAsiaTheme="minorEastAsia"/>
          <w:b/>
          <w:sz w:val="24"/>
        </w:rPr>
        <w:t>第三部分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合同专用条款</w:t>
      </w:r>
      <w:bookmarkEnd w:id="38"/>
    </w:p>
    <w:p>
      <w:pPr>
        <w:spacing w:line="360" w:lineRule="auto"/>
        <w:ind w:firstLine="43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本部分</w:t>
      </w:r>
      <w:r>
        <w:rPr>
          <w:rFonts w:cs="Times New Roman" w:asciiTheme="minorEastAsia" w:hAnsiTheme="minorEastAsia" w:eastAsiaTheme="minorEastAsia"/>
          <w:sz w:val="24"/>
          <w:szCs w:val="24"/>
        </w:rPr>
        <w:t>是对</w:t>
      </w:r>
      <w:r>
        <w:rPr>
          <w:rFonts w:hint="eastAsia" w:cs="Times New Roman" w:asciiTheme="minorEastAsia" w:hAnsiTheme="minorEastAsia" w:eastAsiaTheme="minorEastAsia"/>
          <w:sz w:val="24"/>
          <w:szCs w:val="24"/>
        </w:rPr>
        <w:t>前两</w:t>
      </w:r>
      <w:r>
        <w:rPr>
          <w:rFonts w:cs="Times New Roman" w:asciiTheme="minorEastAsia" w:hAnsiTheme="minorEastAsia" w:eastAsiaTheme="minorEastAsia"/>
          <w:sz w:val="24"/>
          <w:szCs w:val="24"/>
        </w:rPr>
        <w:t>部分的补充和修改</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如果</w:t>
      </w:r>
      <w:r>
        <w:rPr>
          <w:rFonts w:hint="eastAsia" w:cs="Times New Roman" w:asciiTheme="minorEastAsia" w:hAnsiTheme="minorEastAsia" w:eastAsiaTheme="minorEastAsia"/>
          <w:sz w:val="24"/>
          <w:szCs w:val="24"/>
        </w:rPr>
        <w:t>前两</w:t>
      </w:r>
      <w:r>
        <w:rPr>
          <w:rFonts w:cs="Times New Roman" w:asciiTheme="minorEastAsia" w:hAnsiTheme="minorEastAsia" w:eastAsiaTheme="minorEastAsia"/>
          <w:sz w:val="24"/>
          <w:szCs w:val="24"/>
        </w:rPr>
        <w:t>部分和本部分的约定不一致</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应以本部分的约定为准</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本部分的条款号应与</w:t>
      </w:r>
      <w:r>
        <w:rPr>
          <w:rFonts w:hint="eastAsia" w:cs="Times New Roman" w:asciiTheme="minorEastAsia" w:hAnsiTheme="minorEastAsia" w:eastAsiaTheme="minorEastAsia"/>
          <w:sz w:val="24"/>
          <w:szCs w:val="24"/>
        </w:rPr>
        <w:t>前两部分</w:t>
      </w:r>
      <w:r>
        <w:rPr>
          <w:rFonts w:cs="Times New Roman" w:asciiTheme="minorEastAsia" w:hAnsiTheme="minorEastAsia" w:eastAsiaTheme="minorEastAsia"/>
          <w:sz w:val="24"/>
          <w:szCs w:val="24"/>
        </w:rPr>
        <w:t>的条款号保持对应</w:t>
      </w:r>
      <w:r>
        <w:rPr>
          <w:rFonts w:hint="eastAsia" w:cs="Times New Roman" w:asciiTheme="minorEastAsia" w:hAnsiTheme="minorEastAsia" w:eastAsiaTheme="minorEastAsia"/>
          <w:sz w:val="24"/>
          <w:szCs w:val="24"/>
        </w:rPr>
        <w:t>；与前两部分</w:t>
      </w:r>
      <w:r>
        <w:rPr>
          <w:rFonts w:cs="Times New Roman" w:asciiTheme="minorEastAsia" w:hAnsiTheme="minorEastAsia" w:eastAsiaTheme="minorEastAsia"/>
          <w:sz w:val="24"/>
          <w:szCs w:val="24"/>
        </w:rPr>
        <w:t>无对应关系的内容可另行编制条款号</w:t>
      </w:r>
      <w:r>
        <w:rPr>
          <w:rFonts w:hint="eastAsia" w:cs="Times New Roman" w:asciiTheme="minorEastAsia" w:hAnsiTheme="minorEastAsia" w:eastAsiaTheme="minorEastAsia"/>
          <w:sz w:val="24"/>
          <w:szCs w:val="24"/>
        </w:rPr>
        <w:t>。</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条款号</w:t>
            </w:r>
          </w:p>
        </w:tc>
        <w:tc>
          <w:tcPr>
            <w:tcW w:w="4525" w:type="pct"/>
            <w:vAlign w:val="center"/>
          </w:tcPr>
          <w:p>
            <w:pPr>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cs="Times New Roman" w:asciiTheme="minorEastAsia" w:hAnsiTheme="minorEastAsia" w:eastAsiaTheme="minorEastAsia"/>
                <w:sz w:val="24"/>
                <w:szCs w:val="24"/>
              </w:rPr>
            </w:pPr>
          </w:p>
        </w:tc>
        <w:tc>
          <w:tcPr>
            <w:tcW w:w="4525" w:type="pct"/>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cs="Times New Roman" w:asciiTheme="minorEastAsia" w:hAnsiTheme="minorEastAsia" w:eastAsiaTheme="minorEastAsia"/>
                <w:sz w:val="24"/>
                <w:szCs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cs="Times New Roman"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cs="Times New Roman" w:asciiTheme="minorEastAsia" w:hAnsiTheme="minorEastAsia" w:eastAsiaTheme="minorEastAsia"/>
                <w:sz w:val="24"/>
                <w:szCs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cs="Times New Roman" w:asciiTheme="minorEastAsia" w:hAnsiTheme="minorEastAsia" w:eastAsiaTheme="minorEastAsia"/>
                <w:sz w:val="24"/>
                <w:szCs w:val="24"/>
              </w:rPr>
            </w:pPr>
          </w:p>
        </w:tc>
      </w:tr>
      <w:bookmarkEnd w:id="12"/>
    </w:tbl>
    <w:p>
      <w:pPr>
        <w:widowControl/>
        <w:jc w:val="left"/>
        <w:rPr>
          <w:rFonts w:asciiTheme="minorEastAsia" w:hAnsiTheme="minorEastAsia" w:eastAsiaTheme="minorEastAsia"/>
          <w:bCs/>
          <w:sz w:val="24"/>
        </w:rPr>
      </w:pPr>
      <w:r>
        <w:rPr>
          <w:rFonts w:asciiTheme="minorEastAsia" w:hAnsiTheme="minorEastAsia" w:eastAsiaTheme="minorEastAsia"/>
          <w:bCs/>
          <w:sz w:val="24"/>
        </w:rPr>
        <w:br w:type="page"/>
      </w:r>
    </w:p>
    <w:p>
      <w:pPr>
        <w:spacing w:line="360" w:lineRule="auto"/>
        <w:jc w:val="center"/>
        <w:outlineLvl w:val="1"/>
        <w:rPr>
          <w:rFonts w:asciiTheme="minorEastAsia" w:hAnsiTheme="minorEastAsia" w:eastAsiaTheme="minorEastAsia"/>
          <w:b/>
          <w:sz w:val="28"/>
        </w:rPr>
      </w:pPr>
      <w:bookmarkStart w:id="39" w:name="_Toc4703"/>
      <w:r>
        <w:rPr>
          <w:rFonts w:hint="eastAsia" w:asciiTheme="minorEastAsia" w:hAnsiTheme="minorEastAsia" w:eastAsiaTheme="minorEastAsia"/>
          <w:b/>
          <w:sz w:val="28"/>
        </w:rPr>
        <w:t>第</w:t>
      </w:r>
      <w:r>
        <w:rPr>
          <w:rFonts w:hint="eastAsia" w:asciiTheme="minorEastAsia" w:hAnsiTheme="minorEastAsia" w:eastAsiaTheme="minorEastAsia"/>
          <w:b/>
          <w:sz w:val="28"/>
          <w:lang w:val="en-US" w:eastAsia="zh-CN"/>
        </w:rPr>
        <w:t>六</w:t>
      </w:r>
      <w:r>
        <w:rPr>
          <w:rFonts w:hint="eastAsia" w:asciiTheme="minorEastAsia" w:hAnsiTheme="minorEastAsia" w:eastAsiaTheme="minorEastAsia"/>
          <w:b/>
          <w:sz w:val="28"/>
        </w:rPr>
        <w:t xml:space="preserve">章  </w:t>
      </w:r>
      <w:r>
        <w:rPr>
          <w:rFonts w:hint="eastAsia" w:asciiTheme="minorEastAsia" w:hAnsiTheme="minorEastAsia" w:eastAsiaTheme="minorEastAsia"/>
          <w:b/>
          <w:sz w:val="28"/>
          <w:lang w:val="en-US" w:eastAsia="zh-CN"/>
        </w:rPr>
        <w:t>参审</w:t>
      </w:r>
      <w:r>
        <w:rPr>
          <w:rFonts w:hint="eastAsia" w:asciiTheme="minorEastAsia" w:hAnsiTheme="minorEastAsia" w:eastAsiaTheme="minorEastAsia"/>
          <w:b/>
          <w:sz w:val="28"/>
        </w:rPr>
        <w:t>文件格式</w:t>
      </w:r>
      <w:bookmarkEnd w:id="39"/>
    </w:p>
    <w:p>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rPr>
        <w:t>某项目</w:t>
      </w:r>
    </w:p>
    <w:p>
      <w:pPr>
        <w:spacing w:line="900" w:lineRule="exact"/>
        <w:jc w:val="center"/>
        <w:rPr>
          <w:rFonts w:asciiTheme="minorEastAsia" w:hAnsiTheme="minorEastAsia" w:eastAsiaTheme="minorEastAsia"/>
          <w:b/>
          <w:sz w:val="72"/>
        </w:rPr>
      </w:pPr>
    </w:p>
    <w:p>
      <w:pPr>
        <w:spacing w:line="900" w:lineRule="exact"/>
        <w:jc w:val="center"/>
        <w:rPr>
          <w:rFonts w:hint="eastAsia" w:asciiTheme="minorEastAsia" w:hAnsiTheme="minorEastAsia" w:eastAsiaTheme="minorEastAsia"/>
          <w:b/>
          <w:sz w:val="72"/>
          <w:lang w:val="en-US" w:eastAsia="zh-CN"/>
        </w:rPr>
      </w:pPr>
      <w:r>
        <w:rPr>
          <w:rFonts w:hint="eastAsia" w:asciiTheme="minorEastAsia" w:hAnsiTheme="minorEastAsia" w:eastAsiaTheme="minorEastAsia"/>
          <w:b/>
          <w:sz w:val="72"/>
          <w:lang w:val="en-US" w:eastAsia="zh-CN"/>
        </w:rPr>
        <w:t>参</w:t>
      </w:r>
    </w:p>
    <w:p>
      <w:pPr>
        <w:spacing w:line="900" w:lineRule="exact"/>
        <w:jc w:val="center"/>
        <w:rPr>
          <w:rFonts w:hint="eastAsia" w:asciiTheme="minorEastAsia" w:hAnsiTheme="minorEastAsia" w:eastAsiaTheme="minorEastAsia"/>
          <w:b/>
          <w:sz w:val="72"/>
          <w:lang w:val="en-US" w:eastAsia="zh-CN"/>
        </w:rPr>
      </w:pPr>
    </w:p>
    <w:p>
      <w:pPr>
        <w:spacing w:line="900" w:lineRule="exact"/>
        <w:jc w:val="center"/>
        <w:rPr>
          <w:rFonts w:hint="eastAsia" w:asciiTheme="minorEastAsia" w:hAnsiTheme="minorEastAsia" w:eastAsiaTheme="minorEastAsia"/>
          <w:b/>
          <w:sz w:val="72"/>
          <w:lang w:val="en-US" w:eastAsia="zh-CN"/>
        </w:rPr>
      </w:pPr>
      <w:r>
        <w:rPr>
          <w:rFonts w:hint="eastAsia" w:asciiTheme="minorEastAsia" w:hAnsiTheme="minorEastAsia" w:eastAsiaTheme="minorEastAsia"/>
          <w:b/>
          <w:sz w:val="72"/>
          <w:lang w:val="en-US" w:eastAsia="zh-CN"/>
        </w:rPr>
        <w:t>审</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lang w:eastAsia="zh-CN"/>
        </w:rPr>
        <w:t>供应商</w:t>
      </w:r>
      <w:r>
        <w:rPr>
          <w:rFonts w:hint="eastAsia" w:asciiTheme="minorEastAsia" w:hAnsiTheme="minorEastAsia" w:eastAsiaTheme="minorEastAsia"/>
          <w:b/>
          <w:sz w:val="32"/>
        </w:rPr>
        <w:t>：</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Theme="minorEastAsia" w:hAnsiTheme="minorEastAsia" w:eastAsiaTheme="minorEastAsia"/>
          <w:b/>
          <w:sz w:val="24"/>
          <w:lang w:val="en-US" w:eastAsia="zh-CN"/>
        </w:rPr>
        <w:t>参审</w:t>
      </w:r>
      <w:r>
        <w:rPr>
          <w:rFonts w:hint="eastAsia" w:asciiTheme="minorEastAsia" w:hAnsiTheme="minorEastAsia" w:eastAsiaTheme="minorEastAsia"/>
          <w:b/>
          <w:sz w:val="24"/>
        </w:rPr>
        <w:t>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bCs/>
                <w:sz w:val="24"/>
                <w:u w:val="single"/>
              </w:rPr>
            </w:pPr>
            <w:r>
              <w:rPr>
                <w:rFonts w:hint="eastAsia" w:asciiTheme="minorEastAsia" w:hAnsiTheme="minorEastAsia" w:eastAsiaTheme="minorEastAsia"/>
                <w:b/>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lang w:eastAsia="zh-CN"/>
              </w:rPr>
              <w:t>供应商</w:t>
            </w:r>
            <w:r>
              <w:rPr>
                <w:rFonts w:hint="eastAsia" w:asciiTheme="minorEastAsia" w:hAnsiTheme="minorEastAsia" w:eastAsiaTheme="minorEastAsia"/>
                <w:b/>
                <w:sz w:val="24"/>
              </w:rPr>
              <w:t>全称</w:t>
            </w:r>
          </w:p>
        </w:tc>
        <w:tc>
          <w:tcPr>
            <w:tcW w:w="3648" w:type="pct"/>
            <w:tcBorders>
              <w:top w:val="nil"/>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范围</w:t>
            </w:r>
          </w:p>
        </w:tc>
        <w:tc>
          <w:tcPr>
            <w:tcW w:w="3648" w:type="pct"/>
            <w:tcBorders>
              <w:top w:val="nil"/>
            </w:tcBorders>
            <w:vAlign w:val="center"/>
          </w:tcPr>
          <w:p>
            <w:pPr>
              <w:widowControl/>
              <w:spacing w:line="360" w:lineRule="exact"/>
              <w:rPr>
                <w:rFonts w:asciiTheme="minorEastAsia" w:hAnsiTheme="minorEastAsia" w:eastAsiaTheme="minorEastAsia"/>
                <w:sz w:val="24"/>
              </w:rPr>
            </w:pPr>
            <w:r>
              <w:rPr>
                <w:rFonts w:hint="eastAsia" w:asciiTheme="minorEastAsia" w:hAnsiTheme="minorEastAsia" w:eastAsiaTheme="minorEastAsia"/>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报价</w:t>
            </w:r>
          </w:p>
        </w:tc>
        <w:tc>
          <w:tcPr>
            <w:tcW w:w="3648" w:type="pct"/>
            <w:tcBorders>
              <w:top w:val="nil"/>
            </w:tcBorders>
            <w:vAlign w:val="center"/>
          </w:tcPr>
          <w:p>
            <w:pPr>
              <w:spacing w:line="360" w:lineRule="auto"/>
              <w:ind w:right="-67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pPr>
              <w:spacing w:line="360" w:lineRule="auto"/>
              <w:jc w:val="left"/>
              <w:rPr>
                <w:rFonts w:asciiTheme="minorEastAsia" w:hAnsiTheme="minorEastAsia" w:eastAsiaTheme="minorEastAsia"/>
                <w:sz w:val="24"/>
                <w:szCs w:val="28"/>
              </w:rPr>
            </w:pPr>
          </w:p>
        </w:tc>
      </w:tr>
    </w:tbl>
    <w:p>
      <w:pPr>
        <w:spacing w:line="360" w:lineRule="auto"/>
        <w:rPr>
          <w:rFonts w:asciiTheme="minorEastAsia" w:hAnsiTheme="minorEastAsia" w:eastAsiaTheme="minorEastAsia"/>
          <w:sz w:val="24"/>
        </w:rPr>
      </w:pPr>
      <w:r>
        <w:rPr>
          <w:rFonts w:hint="eastAsia" w:asciiTheme="minorEastAsia" w:hAnsiTheme="minorEastAsia" w:eastAsiaTheme="minorEastAsia"/>
          <w:sz w:val="24"/>
          <w:lang w:eastAsia="zh-CN"/>
        </w:rPr>
        <w:t>供应商电子签章或鲜章</w:t>
      </w:r>
      <w:r>
        <w:rPr>
          <w:rFonts w:hint="eastAsia" w:asciiTheme="minorEastAsia" w:hAnsiTheme="minorEastAsia" w:eastAsiaTheme="minorEastAsia"/>
          <w:sz w:val="24"/>
        </w:rPr>
        <w:t>：</w:t>
      </w:r>
      <w:r>
        <w:rPr>
          <w:rFonts w:asciiTheme="minorEastAsia" w:hAnsiTheme="minorEastAsia" w:eastAsiaTheme="minorEastAsia"/>
          <w:sz w:val="24"/>
        </w:rPr>
        <w:t xml:space="preserve">                                           </w:t>
      </w:r>
    </w:p>
    <w:p>
      <w:pPr>
        <w:spacing w:line="360" w:lineRule="auto"/>
        <w:ind w:firstLine="360" w:firstLineChars="150"/>
        <w:rPr>
          <w:rFonts w:asciiTheme="minorEastAsia" w:hAnsiTheme="minorEastAsia" w:eastAsiaTheme="minorEastAsia"/>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备注：</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lang w:val="en-US" w:eastAsia="zh-CN"/>
        </w:rPr>
        <w:t>报价</w:t>
      </w:r>
      <w:r>
        <w:rPr>
          <w:rFonts w:asciiTheme="minorEastAsia" w:hAnsiTheme="minorEastAsia" w:eastAsiaTheme="minorEastAsia"/>
          <w:sz w:val="24"/>
        </w:rPr>
        <w:t>之用。</w:t>
      </w:r>
    </w:p>
    <w:p>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表中报价即为优惠后报价，并作为评审及</w:t>
      </w:r>
      <w:r>
        <w:rPr>
          <w:rFonts w:hint="eastAsia" w:asciiTheme="minorEastAsia" w:hAnsiTheme="minorEastAsia" w:eastAsiaTheme="minorEastAsia"/>
          <w:sz w:val="24"/>
          <w:lang w:val="en-US" w:eastAsia="zh-CN"/>
        </w:rPr>
        <w:t>确定供应商候选人</w:t>
      </w:r>
      <w:r>
        <w:rPr>
          <w:rFonts w:asciiTheme="minorEastAsia" w:hAnsiTheme="minorEastAsia" w:eastAsiaTheme="minorEastAsia"/>
          <w:sz w:val="24"/>
        </w:rPr>
        <w:t>依据。任何有选择或有条件的报价，或者表中某一包别填写多个报价，均为无效报价。</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w:t>
      </w:r>
      <w:r>
        <w:rPr>
          <w:rFonts w:hint="eastAsia" w:asciiTheme="minorEastAsia" w:hAnsiTheme="minorEastAsia" w:eastAsiaTheme="minorEastAsia"/>
          <w:b/>
          <w:sz w:val="24"/>
          <w:lang w:val="en-US" w:eastAsia="zh-CN"/>
        </w:rPr>
        <w:t>参审</w:t>
      </w:r>
      <w:r>
        <w:rPr>
          <w:rFonts w:hint="eastAsia" w:asciiTheme="minorEastAsia" w:hAnsiTheme="minorEastAsia" w:eastAsiaTheme="minorEastAsia"/>
          <w:b/>
          <w:sz w:val="24"/>
        </w:rPr>
        <w:t>函</w:t>
      </w:r>
    </w:p>
    <w:p>
      <w:pPr>
        <w:pStyle w:val="13"/>
        <w:spacing w:line="360" w:lineRule="auto"/>
        <w:rPr>
          <w:rFonts w:ascii="宋体" w:hAnsi="宋体"/>
          <w:sz w:val="24"/>
        </w:rPr>
      </w:pPr>
    </w:p>
    <w:p>
      <w:pPr>
        <w:pStyle w:val="13"/>
        <w:spacing w:line="360" w:lineRule="auto"/>
        <w:rPr>
          <w:rFonts w:ascii="宋体" w:hAnsi="宋体"/>
          <w:sz w:val="24"/>
          <w:u w:val="single"/>
        </w:rPr>
      </w:pPr>
      <w:r>
        <w:rPr>
          <w:rFonts w:hint="eastAsia" w:ascii="宋体" w:hAnsi="宋体"/>
          <w:sz w:val="24"/>
        </w:rPr>
        <w:t>致：</w:t>
      </w:r>
      <w:r>
        <w:rPr>
          <w:rFonts w:hint="eastAsia" w:ascii="宋体" w:hAnsi="宋体"/>
          <w:sz w:val="24"/>
          <w:u w:val="single"/>
        </w:rPr>
        <w:t>某采购单位</w:t>
      </w:r>
    </w:p>
    <w:p>
      <w:pPr>
        <w:pStyle w:val="13"/>
        <w:spacing w:line="360" w:lineRule="auto"/>
        <w:ind w:firstLine="472" w:firstLineChars="196"/>
        <w:rPr>
          <w:rFonts w:ascii="宋体" w:hAnsi="宋体"/>
          <w:sz w:val="24"/>
        </w:rPr>
      </w:pPr>
      <w:r>
        <w:rPr>
          <w:rFonts w:hint="eastAsia" w:ascii="宋体" w:hAnsi="宋体"/>
          <w:sz w:val="24"/>
          <w:u w:val="single"/>
          <w:lang w:eastAsia="zh-CN"/>
        </w:rPr>
        <w:t>肥西县公共资源交易有限责任公司</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w:t>
      </w:r>
      <w:r>
        <w:rPr>
          <w:rFonts w:hint="eastAsia" w:asciiTheme="minorEastAsia" w:hAnsiTheme="minorEastAsia" w:eastAsiaTheme="minorEastAsia"/>
          <w:sz w:val="24"/>
          <w:lang w:val="en-US" w:eastAsia="zh-CN"/>
        </w:rPr>
        <w:t>采购</w:t>
      </w:r>
      <w:r>
        <w:rPr>
          <w:rFonts w:hint="eastAsia" w:asciiTheme="minorEastAsia" w:hAnsiTheme="minorEastAsia" w:eastAsiaTheme="minorEastAsia"/>
          <w:sz w:val="24"/>
        </w:rPr>
        <w:t>公告和邀请，我方兹宣布同意如下：</w:t>
      </w:r>
    </w:p>
    <w:p>
      <w:pPr>
        <w:numPr>
          <w:ilvl w:val="0"/>
          <w:numId w:val="1"/>
        </w:num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按</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规定提供交付的货物（包括安装调试等工作）的最终报价见</w:t>
      </w:r>
      <w:r>
        <w:rPr>
          <w:rFonts w:hint="eastAsia" w:asciiTheme="minorEastAsia" w:hAnsiTheme="minorEastAsia" w:eastAsiaTheme="minorEastAsia"/>
          <w:sz w:val="24"/>
          <w:lang w:eastAsia="zh-CN"/>
        </w:rPr>
        <w:t>参审</w:t>
      </w:r>
      <w:r>
        <w:rPr>
          <w:rFonts w:hint="eastAsia" w:asciiTheme="minorEastAsia" w:hAnsiTheme="minorEastAsia" w:eastAsiaTheme="minorEastAsia"/>
          <w:sz w:val="24"/>
        </w:rPr>
        <w:t>一览表，如</w:t>
      </w:r>
      <w:r>
        <w:rPr>
          <w:rFonts w:hint="eastAsia" w:asciiTheme="minorEastAsia" w:hAnsiTheme="minorEastAsia" w:eastAsiaTheme="minorEastAsia"/>
          <w:sz w:val="24"/>
          <w:lang w:val="en-US" w:eastAsia="zh-CN"/>
        </w:rPr>
        <w:t>确定</w:t>
      </w:r>
      <w:r>
        <w:rPr>
          <w:rFonts w:hint="eastAsia" w:asciiTheme="minorEastAsia" w:hAnsiTheme="minorEastAsia" w:eastAsiaTheme="minorEastAsia"/>
          <w:sz w:val="24"/>
        </w:rPr>
        <w:t>我方</w:t>
      </w:r>
      <w:r>
        <w:rPr>
          <w:rFonts w:hint="eastAsia" w:asciiTheme="minorEastAsia" w:hAnsiTheme="minorEastAsia" w:eastAsiaTheme="minorEastAsia"/>
          <w:sz w:val="24"/>
          <w:lang w:val="en-US" w:eastAsia="zh-CN"/>
        </w:rPr>
        <w:t>为采购</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，我方承诺愿意按</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规定缴纳服务</w:t>
      </w:r>
      <w:r>
        <w:rPr>
          <w:rFonts w:hint="eastAsia" w:asciiTheme="minorEastAsia" w:hAnsiTheme="minorEastAsia" w:eastAsiaTheme="minorEastAsia"/>
          <w:sz w:val="24"/>
          <w:lang w:eastAsia="zh-CN"/>
        </w:rPr>
        <w:t>费</w:t>
      </w:r>
      <w:r>
        <w:rPr>
          <w:rFonts w:hint="eastAsia" w:asciiTheme="minorEastAsia" w:hAnsiTheme="minorEastAsia" w:eastAsiaTheme="minorEastAsia"/>
          <w:sz w:val="24"/>
          <w:lang w:val="en-US" w:eastAsia="zh-CN"/>
        </w:rPr>
        <w:t>，如不交纳供应商服务费，我公司愿意承担违约责任。</w:t>
      </w:r>
    </w:p>
    <w:p>
      <w:pPr>
        <w:numPr>
          <w:ilvl w:val="0"/>
          <w:numId w:val="0"/>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2.我方根据</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的规定，严格履行合同的责任和义务,并保证于买方要求的日期内完成供货、安装及服务，并通过买方验收。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.我方已详细审核全部</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，包括</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的澄清或修改（如有），参考资料及有关附件，我方正式认可并遵守本次</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，并对</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各项条款、规定及要求均无异议。我方知道必须放弃提出含糊不清或误解问题的权利。</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.我方同意从</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规定的</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日期起遵循本</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w:t>
      </w:r>
      <w:r>
        <w:rPr>
          <w:rFonts w:hint="eastAsia" w:asciiTheme="minorEastAsia" w:hAnsiTheme="minorEastAsia" w:eastAsiaTheme="minorEastAsia"/>
          <w:sz w:val="24"/>
          <w:highlight w:val="none"/>
        </w:rPr>
        <w:t>并在</w:t>
      </w:r>
      <w:r>
        <w:rPr>
          <w:rFonts w:hint="eastAsia" w:asciiTheme="minorEastAsia" w:hAnsiTheme="minorEastAsia" w:eastAsiaTheme="minorEastAsia"/>
          <w:sz w:val="24"/>
          <w:highlight w:val="none"/>
          <w:lang w:eastAsia="zh-CN"/>
        </w:rPr>
        <w:t>项目采购文件</w:t>
      </w:r>
      <w:r>
        <w:rPr>
          <w:rFonts w:hint="eastAsia" w:asciiTheme="minorEastAsia" w:hAnsiTheme="minorEastAsia" w:eastAsiaTheme="minorEastAsia"/>
          <w:sz w:val="24"/>
          <w:highlight w:val="none"/>
        </w:rPr>
        <w:t>规定</w:t>
      </w:r>
      <w:r>
        <w:rPr>
          <w:rFonts w:hint="eastAsia" w:asciiTheme="minorEastAsia" w:hAnsiTheme="minorEastAsia" w:eastAsiaTheme="minorEastAsia"/>
          <w:sz w:val="24"/>
          <w:highlight w:val="none"/>
          <w:lang w:eastAsia="zh-CN"/>
        </w:rPr>
        <w:t>的合同签订</w:t>
      </w:r>
      <w:r>
        <w:rPr>
          <w:rFonts w:hint="eastAsia" w:asciiTheme="minorEastAsia" w:hAnsiTheme="minorEastAsia" w:eastAsiaTheme="minorEastAsia"/>
          <w:sz w:val="24"/>
          <w:highlight w:val="none"/>
        </w:rPr>
        <w:t>前均具有约束力。</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.我方声明文件所提供的一切资料均真实无误、及时、有效，企业运营正常。由于我方提供资料不实而造成的责任和后果由我方承担。我方同意按照贵方提出的要求，提供与有关的任何证据、数据或资料。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.我方完全理解贵方不一定接受最低</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报价。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.我方接受</w:t>
      </w:r>
      <w:r>
        <w:rPr>
          <w:rFonts w:hint="eastAsia" w:asciiTheme="minorEastAsia" w:hAnsiTheme="minorEastAsia" w:eastAsiaTheme="minorEastAsia"/>
          <w:sz w:val="24"/>
          <w:lang w:eastAsia="zh-CN"/>
        </w:rPr>
        <w:t>项目采购文件</w:t>
      </w:r>
      <w:r>
        <w:rPr>
          <w:rFonts w:hint="eastAsia" w:asciiTheme="minorEastAsia" w:hAnsiTheme="minorEastAsia" w:eastAsiaTheme="minorEastAsia"/>
          <w:sz w:val="24"/>
        </w:rPr>
        <w:t>规定的付款方式、免费质保要求。</w:t>
      </w:r>
    </w:p>
    <w:p>
      <w:pPr>
        <w:spacing w:line="360" w:lineRule="auto"/>
        <w:ind w:firstLine="435"/>
        <w:rPr>
          <w:rFonts w:ascii="宋体" w:hAnsi="宋体" w:eastAsia="宋体"/>
          <w:sz w:val="24"/>
          <w:u w:val="single"/>
        </w:rPr>
      </w:pPr>
      <w:r>
        <w:rPr>
          <w:rFonts w:hint="eastAsia" w:ascii="宋体" w:hAnsi="宋体" w:eastAsia="宋体"/>
          <w:sz w:val="24"/>
          <w:lang w:eastAsia="zh-CN"/>
        </w:rPr>
        <w:t>供应商电子签章或鲜章</w:t>
      </w:r>
      <w:r>
        <w:rPr>
          <w:rFonts w:hint="eastAsia" w:ascii="宋体" w:hAnsi="宋体" w:eastAsia="宋体"/>
          <w:sz w:val="24"/>
        </w:rPr>
        <w:t>：</w:t>
      </w:r>
      <w:r>
        <w:rPr>
          <w:rFonts w:hint="eastAsia" w:ascii="宋体" w:hAnsi="宋体" w:eastAsia="宋体"/>
          <w:sz w:val="24"/>
          <w:u w:val="single"/>
        </w:rPr>
        <w:t xml:space="preserve">                     </w:t>
      </w:r>
    </w:p>
    <w:p>
      <w:pPr>
        <w:spacing w:line="360" w:lineRule="auto"/>
        <w:ind w:firstLine="435"/>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pPr>
        <w:widowControl/>
        <w:jc w:val="left"/>
        <w:rPr>
          <w:rFonts w:ascii="宋体" w:hAnsi="宋体" w:eastAsia="宋体"/>
          <w:sz w:val="24"/>
        </w:rPr>
      </w:pPr>
      <w:r>
        <w:rPr>
          <w:rFonts w:ascii="宋体" w:hAnsi="宋体" w:eastAsia="宋体"/>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三、无重大违法记录声明函、无不良信用记录声明函</w:t>
      </w:r>
    </w:p>
    <w:p>
      <w:pPr>
        <w:spacing w:line="360" w:lineRule="auto"/>
        <w:ind w:firstLine="435"/>
        <w:rPr>
          <w:rFonts w:ascii="宋体" w:hAnsi="宋体" w:eastAsia="宋体"/>
          <w:sz w:val="24"/>
        </w:rPr>
      </w:pPr>
      <w:r>
        <w:rPr>
          <w:rFonts w:hint="eastAsia" w:ascii="宋体" w:hAnsi="宋体" w:eastAsia="宋体"/>
          <w:sz w:val="24"/>
        </w:rPr>
        <w:t>1.本单位郑重声明，本单位在经营活动中没有重大违法记录，没有因违法经营受到刑事处罚或者责令停产停业、吊销许可证或者执照、较大数额罚款等行政处罚。</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2.本单位郑重声明，我单位无以下不良信用记录情形：</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（1）被人民法院列入失信被执行人；</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（2）单位、法定代表人或拟派项目经理（项目负责人）被人民检察院列入行贿犯罪档案；</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（3）被工商行政管理部门列入企业经营异常名录；</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（4）被税务部门列入重大税收违法案件当事人名单；</w:t>
      </w:r>
    </w:p>
    <w:p>
      <w:pPr>
        <w:spacing w:line="360" w:lineRule="auto"/>
        <w:ind w:firstLine="435"/>
        <w:rPr>
          <w:rFonts w:ascii="宋体" w:hAnsi="宋体" w:eastAsia="宋体"/>
          <w:sz w:val="24"/>
        </w:rPr>
      </w:pPr>
      <w:r>
        <w:rPr>
          <w:rFonts w:hint="eastAsia" w:asciiTheme="minorEastAsia" w:hAnsiTheme="minorEastAsia" w:eastAsiaTheme="minorEastAsia"/>
          <w:sz w:val="24"/>
        </w:rPr>
        <w:t>（5）被监管部门列入严重违法失信行为记录</w:t>
      </w:r>
      <w:r>
        <w:rPr>
          <w:rFonts w:hint="eastAsia" w:ascii="宋体" w:hAnsi="宋体" w:eastAsia="宋体"/>
          <w:sz w:val="24"/>
        </w:rPr>
        <w:t>名单。</w:t>
      </w:r>
    </w:p>
    <w:p>
      <w:pPr>
        <w:spacing w:line="360" w:lineRule="auto"/>
        <w:ind w:firstLine="435"/>
        <w:rPr>
          <w:rFonts w:hint="eastAsia" w:ascii="宋体" w:hAnsi="宋体" w:eastAsia="宋体"/>
          <w:sz w:val="24"/>
        </w:rPr>
      </w:pPr>
      <w:bookmarkStart w:id="40" w:name="_Hlk60605374"/>
      <w:r>
        <w:rPr>
          <w:rFonts w:hint="eastAsia" w:ascii="宋体" w:hAnsi="宋体" w:eastAsia="宋体"/>
          <w:sz w:val="24"/>
        </w:rPr>
        <w:t xml:space="preserve">3.本单位郑重声明，符合下列情形之一： </w:t>
      </w:r>
    </w:p>
    <w:p>
      <w:pPr>
        <w:spacing w:line="360" w:lineRule="auto"/>
        <w:ind w:firstLine="435"/>
        <w:rPr>
          <w:rFonts w:hint="eastAsia" w:ascii="宋体" w:hAnsi="宋体" w:eastAsia="宋体"/>
          <w:sz w:val="24"/>
          <w:u w:val="none"/>
        </w:rPr>
      </w:pPr>
      <w:r>
        <w:rPr>
          <w:rFonts w:hint="eastAsia" w:ascii="宋体" w:hAnsi="宋体" w:eastAsia="宋体"/>
          <w:sz w:val="24"/>
          <w:u w:val="none"/>
        </w:rPr>
        <w:t>（1）</w:t>
      </w:r>
      <w:r>
        <w:rPr>
          <w:rFonts w:hint="eastAsia" w:ascii="宋体" w:hAnsi="宋体" w:eastAsia="宋体"/>
          <w:sz w:val="24"/>
          <w:u w:val="none"/>
          <w:lang w:eastAsia="zh-CN"/>
        </w:rPr>
        <w:t>评审</w:t>
      </w:r>
      <w:r>
        <w:rPr>
          <w:rFonts w:hint="eastAsia" w:ascii="宋体" w:hAnsi="宋体" w:eastAsia="宋体"/>
          <w:sz w:val="24"/>
          <w:u w:val="none"/>
        </w:rPr>
        <w:t xml:space="preserve">日前两年内未被合肥市及其所辖县（市）及区（开发区）公共资源交易监督管理部门记不良行为记录或记不良行为记录累计未满10分； </w:t>
      </w:r>
    </w:p>
    <w:p>
      <w:pPr>
        <w:spacing w:line="360" w:lineRule="auto"/>
        <w:ind w:firstLine="435"/>
        <w:rPr>
          <w:rFonts w:hint="eastAsia" w:ascii="宋体" w:hAnsi="宋体" w:eastAsia="宋体"/>
          <w:sz w:val="24"/>
          <w:u w:val="none"/>
        </w:rPr>
      </w:pPr>
      <w:r>
        <w:rPr>
          <w:rFonts w:hint="eastAsia" w:ascii="宋体" w:hAnsi="宋体" w:eastAsia="宋体"/>
          <w:sz w:val="24"/>
          <w:u w:val="none"/>
        </w:rPr>
        <w:t>（2）最近一次被合肥市及其所辖县（市）及区（开发区）公共资源交易监督管理部门记不良行为记录累计记分达10分（含10分）到15分且公布日距</w:t>
      </w:r>
      <w:r>
        <w:rPr>
          <w:rFonts w:hint="eastAsia" w:ascii="宋体" w:hAnsi="宋体" w:eastAsia="宋体"/>
          <w:sz w:val="24"/>
          <w:u w:val="none"/>
          <w:lang w:eastAsia="zh-CN"/>
        </w:rPr>
        <w:t>评审</w:t>
      </w:r>
      <w:r>
        <w:rPr>
          <w:rFonts w:hint="eastAsia" w:ascii="宋体" w:hAnsi="宋体" w:eastAsia="宋体"/>
          <w:sz w:val="24"/>
          <w:u w:val="none"/>
        </w:rPr>
        <w:t xml:space="preserve">日超过6个月； </w:t>
      </w:r>
    </w:p>
    <w:p>
      <w:pPr>
        <w:spacing w:line="360" w:lineRule="auto"/>
        <w:ind w:firstLine="435"/>
        <w:rPr>
          <w:rFonts w:hint="eastAsia" w:ascii="宋体" w:hAnsi="宋体" w:eastAsia="宋体"/>
          <w:sz w:val="24"/>
          <w:u w:val="none"/>
        </w:rPr>
      </w:pPr>
      <w:r>
        <w:rPr>
          <w:rFonts w:hint="eastAsia" w:ascii="宋体" w:hAnsi="宋体" w:eastAsia="宋体"/>
          <w:sz w:val="24"/>
          <w:u w:val="none"/>
        </w:rPr>
        <w:t>（3）最近一次被合肥市及其所辖县（市）及区（开发区）公共资源交易监督管理部门记不良行为记录累计记分达15分（含15分）到20分且公布日距</w:t>
      </w:r>
      <w:r>
        <w:rPr>
          <w:rFonts w:hint="eastAsia" w:ascii="宋体" w:hAnsi="宋体" w:eastAsia="宋体"/>
          <w:sz w:val="24"/>
          <w:u w:val="none"/>
          <w:lang w:eastAsia="zh-CN"/>
        </w:rPr>
        <w:t>评审</w:t>
      </w:r>
      <w:r>
        <w:rPr>
          <w:rFonts w:hint="eastAsia" w:ascii="宋体" w:hAnsi="宋体" w:eastAsia="宋体"/>
          <w:sz w:val="24"/>
          <w:u w:val="none"/>
        </w:rPr>
        <w:t xml:space="preserve">日超过12个月； </w:t>
      </w:r>
    </w:p>
    <w:p>
      <w:pPr>
        <w:spacing w:line="360" w:lineRule="auto"/>
        <w:ind w:firstLine="435"/>
        <w:rPr>
          <w:rFonts w:ascii="仿宋_GB2312" w:hAnsi="宋体" w:eastAsia="仿宋_GB2312" w:cs="@仿宋_GB2312"/>
          <w:sz w:val="32"/>
          <w:szCs w:val="32"/>
        </w:rPr>
      </w:pPr>
      <w:r>
        <w:rPr>
          <w:rFonts w:hint="eastAsia" w:ascii="宋体" w:hAnsi="宋体" w:eastAsia="宋体"/>
          <w:sz w:val="24"/>
          <w:u w:val="none"/>
        </w:rPr>
        <w:t>（4）最近一次被合肥市及其所辖县（市）及区（开发区）公共资源交易监督管理部门记不良行为记录累计记分达20分（含20分）及以上且公布日距</w:t>
      </w:r>
      <w:r>
        <w:rPr>
          <w:rFonts w:hint="eastAsia" w:ascii="宋体" w:hAnsi="宋体" w:eastAsia="宋体"/>
          <w:sz w:val="24"/>
          <w:u w:val="none"/>
          <w:lang w:eastAsia="zh-CN"/>
        </w:rPr>
        <w:t>评审</w:t>
      </w:r>
      <w:r>
        <w:rPr>
          <w:rFonts w:hint="eastAsia" w:ascii="宋体" w:hAnsi="宋体" w:eastAsia="宋体"/>
          <w:sz w:val="24"/>
          <w:u w:val="none"/>
        </w:rPr>
        <w:t>日超过24个月。</w:t>
      </w:r>
    </w:p>
    <w:p>
      <w:pPr>
        <w:spacing w:line="360" w:lineRule="auto"/>
        <w:ind w:firstLine="435"/>
        <w:rPr>
          <w:rFonts w:hint="eastAsia" w:ascii="宋体" w:hAnsi="宋体" w:eastAsia="宋体"/>
          <w:sz w:val="24"/>
          <w:u w:val="none"/>
        </w:rPr>
      </w:pPr>
    </w:p>
    <w:bookmarkEnd w:id="40"/>
    <w:p>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pPr>
        <w:spacing w:line="360" w:lineRule="auto"/>
        <w:ind w:firstLine="4800" w:firstLineChars="2000"/>
        <w:rPr>
          <w:rFonts w:ascii="宋体" w:hAnsi="宋体" w:eastAsia="宋体"/>
          <w:sz w:val="24"/>
          <w:u w:val="single"/>
        </w:rPr>
      </w:pPr>
      <w:r>
        <w:rPr>
          <w:rFonts w:hint="eastAsia" w:ascii="宋体" w:hAnsi="宋体" w:eastAsia="宋体"/>
          <w:sz w:val="24"/>
          <w:lang w:eastAsia="zh-CN"/>
        </w:rPr>
        <w:t>供应商电子签章或鲜章</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r>
        <w:rPr>
          <w:rFonts w:ascii="宋体" w:hAnsi="宋体" w:eastAsia="宋体"/>
          <w:sz w:val="24"/>
          <w:u w:val="single"/>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w:t>
      </w:r>
      <w:r>
        <w:rPr>
          <w:rFonts w:hint="eastAsia" w:asciiTheme="minorEastAsia" w:hAnsiTheme="minorEastAsia" w:eastAsiaTheme="minorEastAsia"/>
          <w:b/>
          <w:sz w:val="24"/>
          <w:lang w:val="en-US" w:eastAsia="zh-CN"/>
        </w:rPr>
        <w:t>项目</w:t>
      </w:r>
      <w:r>
        <w:rPr>
          <w:rFonts w:hint="eastAsia" w:asciiTheme="minorEastAsia" w:hAnsiTheme="minorEastAsia" w:eastAsiaTheme="minorEastAsia"/>
          <w:b/>
          <w:sz w:val="24"/>
        </w:rPr>
        <w:t>授权书</w:t>
      </w:r>
    </w:p>
    <w:p>
      <w:pPr>
        <w:pStyle w:val="12"/>
        <w:snapToGrid w:val="0"/>
        <w:spacing w:line="360" w:lineRule="auto"/>
        <w:ind w:firstLine="480" w:firstLineChars="200"/>
        <w:jc w:val="left"/>
        <w:rPr>
          <w:rFonts w:hAnsi="宋体" w:eastAsia="宋体"/>
          <w:sz w:val="24"/>
          <w:szCs w:val="28"/>
        </w:rPr>
      </w:pPr>
    </w:p>
    <w:p>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w:t>
      </w:r>
      <w:r>
        <w:rPr>
          <w:rFonts w:hint="eastAsia" w:hAnsi="宋体" w:eastAsia="宋体"/>
          <w:sz w:val="24"/>
          <w:szCs w:val="28"/>
          <w:lang w:eastAsia="zh-CN"/>
        </w:rPr>
        <w:t>供应商</w:t>
      </w:r>
      <w:r>
        <w:rPr>
          <w:rFonts w:hint="eastAsia" w:hAnsi="宋体" w:eastAsia="宋体"/>
          <w:sz w:val="24"/>
          <w:szCs w:val="28"/>
        </w:rPr>
        <w:t>名称）授权</w:t>
      </w:r>
      <w:r>
        <w:rPr>
          <w:rFonts w:hint="eastAsia" w:hAnsi="宋体" w:eastAsia="宋体"/>
          <w:sz w:val="24"/>
          <w:szCs w:val="28"/>
          <w:u w:val="single"/>
        </w:rPr>
        <w:t xml:space="preserve">       </w:t>
      </w:r>
      <w:r>
        <w:rPr>
          <w:rFonts w:hint="eastAsia" w:hAnsi="宋体" w:eastAsia="宋体"/>
          <w:sz w:val="24"/>
          <w:szCs w:val="28"/>
        </w:rPr>
        <w:t>（</w:t>
      </w:r>
      <w:r>
        <w:rPr>
          <w:rFonts w:hint="eastAsia" w:hAnsi="宋体" w:eastAsia="宋体"/>
          <w:sz w:val="24"/>
          <w:szCs w:val="28"/>
          <w:lang w:eastAsia="zh-CN"/>
        </w:rPr>
        <w:t>供应商</w:t>
      </w:r>
      <w:r>
        <w:rPr>
          <w:rFonts w:hint="eastAsia" w:hAnsi="宋体" w:eastAsia="宋体"/>
          <w:sz w:val="24"/>
          <w:szCs w:val="28"/>
        </w:rPr>
        <w:t>授权代表姓名、职务）代表我方参加本项目</w:t>
      </w:r>
      <w:r>
        <w:rPr>
          <w:rFonts w:hint="eastAsia" w:hAnsi="宋体" w:eastAsia="宋体"/>
          <w:bCs/>
          <w:sz w:val="24"/>
          <w:szCs w:val="28"/>
        </w:rPr>
        <w:t>采购活动</w:t>
      </w:r>
      <w:r>
        <w:rPr>
          <w:rFonts w:hint="eastAsia" w:hAnsi="宋体" w:eastAsia="宋体"/>
          <w:sz w:val="24"/>
          <w:szCs w:val="28"/>
        </w:rPr>
        <w:t>，全权代表我方处理过程的一切事宜，包括但不限于：参与</w:t>
      </w:r>
      <w:r>
        <w:rPr>
          <w:rFonts w:hint="eastAsia" w:hAnsi="宋体" w:eastAsia="宋体"/>
          <w:sz w:val="24"/>
          <w:szCs w:val="28"/>
          <w:lang w:val="en-US" w:eastAsia="zh-CN"/>
        </w:rPr>
        <w:t>项目采购</w:t>
      </w:r>
      <w:r>
        <w:rPr>
          <w:rFonts w:hint="eastAsia" w:hAnsi="宋体" w:eastAsia="宋体"/>
          <w:sz w:val="24"/>
          <w:szCs w:val="28"/>
        </w:rPr>
        <w:t>、谈判、签约等。</w:t>
      </w:r>
      <w:r>
        <w:rPr>
          <w:rFonts w:hint="eastAsia" w:hAnsi="宋体" w:eastAsia="宋体"/>
          <w:sz w:val="24"/>
          <w:szCs w:val="28"/>
          <w:lang w:eastAsia="zh-CN"/>
        </w:rPr>
        <w:t>供应商</w:t>
      </w:r>
      <w:r>
        <w:rPr>
          <w:rFonts w:hint="eastAsia" w:hAnsi="宋体" w:eastAsia="宋体"/>
          <w:sz w:val="24"/>
          <w:szCs w:val="28"/>
        </w:rPr>
        <w:t>授权代表在过程中所签署的一切文件和处理与之有关的一切事务，我方均予以认可并对此承担责任。</w:t>
      </w:r>
      <w:r>
        <w:rPr>
          <w:rFonts w:hint="eastAsia" w:hAnsi="宋体" w:eastAsia="宋体"/>
          <w:sz w:val="24"/>
          <w:szCs w:val="28"/>
          <w:lang w:eastAsia="zh-CN"/>
        </w:rPr>
        <w:t>供应商</w:t>
      </w:r>
      <w:r>
        <w:rPr>
          <w:rFonts w:hint="eastAsia" w:hAnsi="宋体" w:eastAsia="宋体"/>
          <w:sz w:val="24"/>
          <w:szCs w:val="28"/>
        </w:rPr>
        <w:t>授权代表无转委托权。特此授权。</w:t>
      </w:r>
    </w:p>
    <w:p>
      <w:pPr>
        <w:spacing w:line="360" w:lineRule="auto"/>
        <w:ind w:firstLine="435"/>
        <w:rPr>
          <w:rFonts w:hAnsi="宋体" w:eastAsia="宋体"/>
          <w:sz w:val="24"/>
          <w:szCs w:val="28"/>
        </w:rPr>
      </w:pPr>
      <w:r>
        <w:rPr>
          <w:rFonts w:hint="eastAsia" w:hAnsi="宋体" w:eastAsia="宋体"/>
          <w:sz w:val="24"/>
          <w:szCs w:val="28"/>
        </w:rPr>
        <w:t>本授权书自出具之日起生效。</w:t>
      </w:r>
    </w:p>
    <w:p>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spacing w:line="360" w:lineRule="auto"/>
        <w:ind w:firstLine="435"/>
        <w:rPr>
          <w:rFonts w:hAnsi="宋体" w:eastAsia="宋体"/>
          <w:sz w:val="24"/>
          <w:szCs w:val="28"/>
          <w:lang w:val="zh-CN"/>
        </w:rPr>
      </w:pPr>
    </w:p>
    <w:p>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pPr>
        <w:spacing w:line="360" w:lineRule="auto"/>
        <w:rPr>
          <w:rFonts w:ascii="宋体" w:hAnsi="宋体" w:eastAsia="宋体"/>
          <w:sz w:val="24"/>
          <w:szCs w:val="28"/>
        </w:rPr>
      </w:pPr>
    </w:p>
    <w:p>
      <w:pPr>
        <w:spacing w:line="360" w:lineRule="auto"/>
        <w:ind w:firstLine="435"/>
        <w:rPr>
          <w:rFonts w:ascii="宋体" w:hAnsi="宋体" w:eastAsia="宋体"/>
          <w:bCs/>
          <w:sz w:val="24"/>
          <w:szCs w:val="28"/>
        </w:rPr>
      </w:pPr>
      <w:r>
        <w:rPr>
          <w:rFonts w:hint="eastAsia" w:ascii="宋体" w:hAnsi="宋体" w:eastAsia="宋体"/>
          <w:bCs/>
          <w:sz w:val="24"/>
          <w:szCs w:val="28"/>
          <w:lang w:eastAsia="zh-CN"/>
        </w:rPr>
        <w:t>供应商电子签章或鲜章</w:t>
      </w:r>
      <w:r>
        <w:rPr>
          <w:rFonts w:hint="eastAsia" w:ascii="宋体" w:hAnsi="宋体" w:eastAsia="宋体"/>
          <w:bCs/>
          <w:sz w:val="24"/>
          <w:szCs w:val="28"/>
        </w:rPr>
        <w:t>：</w:t>
      </w:r>
      <w:r>
        <w:rPr>
          <w:rFonts w:hint="eastAsia" w:ascii="宋体" w:hAnsi="宋体" w:eastAsia="宋体"/>
          <w:bCs/>
          <w:sz w:val="24"/>
          <w:szCs w:val="28"/>
          <w:u w:val="single"/>
        </w:rPr>
        <w:t xml:space="preserve">                    </w:t>
      </w:r>
    </w:p>
    <w:p>
      <w:pPr>
        <w:spacing w:line="360" w:lineRule="auto"/>
        <w:ind w:firstLine="435"/>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
          <w:bCs/>
          <w:sz w:val="24"/>
          <w:szCs w:val="28"/>
          <w:u w:val="single"/>
        </w:rPr>
        <w:t xml:space="preserve">                    </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授权代表，提供身份证明扫描件；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2.法定代表人参加的无需提供授权书，提供身份证明扫描件。</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五、分项报价表</w:t>
      </w:r>
    </w:p>
    <w:p>
      <w:pPr>
        <w:spacing w:line="360" w:lineRule="auto"/>
        <w:ind w:firstLine="435"/>
        <w:jc w:val="center"/>
        <w:rPr>
          <w:rFonts w:hint="eastAsia" w:asciiTheme="minorEastAsia" w:hAnsiTheme="minorEastAsia" w:eastAsiaTheme="minorEastAsia"/>
          <w:b w:val="0"/>
          <w:bCs/>
          <w:sz w:val="24"/>
          <w:lang w:eastAsia="zh-CN"/>
        </w:rPr>
      </w:pP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格式供参考</w:t>
      </w:r>
      <w:r>
        <w:rPr>
          <w:rFonts w:hint="eastAsia" w:asciiTheme="minorEastAsia" w:hAnsiTheme="minorEastAsia" w:eastAsiaTheme="minorEastAsia"/>
          <w:b w:val="0"/>
          <w:bCs/>
          <w:sz w:val="24"/>
          <w:lang w:eastAsia="zh-CN"/>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pPr>
              <w:pStyle w:val="28"/>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777"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货物名称</w:t>
            </w:r>
          </w:p>
        </w:tc>
        <w:tc>
          <w:tcPr>
            <w:tcW w:w="773"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品牌、型</w:t>
            </w:r>
          </w:p>
          <w:p>
            <w:pPr>
              <w:jc w:val="center"/>
              <w:rPr>
                <w:rFonts w:asciiTheme="minorEastAsia" w:hAnsiTheme="minorEastAsia" w:eastAsiaTheme="minorEastAsia"/>
                <w:b/>
                <w:sz w:val="24"/>
              </w:rPr>
            </w:pPr>
            <w:r>
              <w:rPr>
                <w:rFonts w:hint="eastAsia" w:asciiTheme="minorEastAsia" w:hAnsiTheme="minorEastAsia" w:eastAsiaTheme="minorEastAsia"/>
                <w:b/>
                <w:sz w:val="24"/>
              </w:rPr>
              <w:t>号规格</w:t>
            </w:r>
          </w:p>
        </w:tc>
        <w:tc>
          <w:tcPr>
            <w:tcW w:w="773"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原产地及</w:t>
            </w:r>
          </w:p>
          <w:p>
            <w:pPr>
              <w:jc w:val="center"/>
              <w:rPr>
                <w:rFonts w:asciiTheme="minorEastAsia" w:hAnsiTheme="minorEastAsia" w:eastAsiaTheme="minorEastAsia"/>
                <w:b/>
                <w:sz w:val="24"/>
              </w:rPr>
            </w:pPr>
            <w:r>
              <w:rPr>
                <w:rFonts w:hint="eastAsia" w:asciiTheme="minorEastAsia" w:hAnsiTheme="minorEastAsia" w:eastAsiaTheme="minorEastAsia"/>
                <w:b/>
                <w:sz w:val="24"/>
              </w:rPr>
              <w:t>生产厂商</w:t>
            </w:r>
          </w:p>
        </w:tc>
        <w:tc>
          <w:tcPr>
            <w:tcW w:w="394"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394"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551"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单价</w:t>
            </w:r>
          </w:p>
          <w:p>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551"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小计</w:t>
            </w:r>
          </w:p>
          <w:p>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393"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777"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p>
        </w:tc>
        <w:tc>
          <w:tcPr>
            <w:tcW w:w="777" w:type="pct"/>
            <w:vAlign w:val="center"/>
          </w:tcPr>
          <w:p>
            <w:pPr>
              <w:pStyle w:val="36"/>
              <w:rPr>
                <w:rFonts w:asciiTheme="minorEastAsia" w:hAnsiTheme="minorEastAsia" w:eastAsiaTheme="minorEastAsia"/>
              </w:rPr>
            </w:pPr>
            <w:r>
              <w:rPr>
                <w:rFonts w:hint="eastAsia" w:asciiTheme="minorEastAsia" w:hAnsiTheme="minorEastAsia" w:eastAsiaTheme="minorEastAsia"/>
              </w:rPr>
              <w:t>其他费用</w:t>
            </w: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p>
        </w:tc>
        <w:tc>
          <w:tcPr>
            <w:tcW w:w="777" w:type="pct"/>
          </w:tcPr>
          <w:p>
            <w:pPr>
              <w:rPr>
                <w:rFonts w:asciiTheme="minorEastAsia" w:hAnsiTheme="minorEastAsia" w:eastAsiaTheme="minorEastAsia"/>
                <w:sz w:val="24"/>
              </w:rPr>
            </w:pPr>
            <w:r>
              <w:rPr>
                <w:rFonts w:hint="eastAsia" w:asciiTheme="minorEastAsia" w:hAnsiTheme="minorEastAsia" w:eastAsiaTheme="minorEastAsia"/>
                <w:sz w:val="24"/>
              </w:rPr>
              <w:t>…</w:t>
            </w: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p>
        </w:tc>
        <w:tc>
          <w:tcPr>
            <w:tcW w:w="777" w:type="pct"/>
          </w:tcPr>
          <w:p>
            <w:pPr>
              <w:pStyle w:val="36"/>
              <w:rPr>
                <w:rFonts w:asciiTheme="minorEastAsia" w:hAnsiTheme="minorEastAsia" w:eastAsiaTheme="minorEastAsia"/>
              </w:rPr>
            </w:pPr>
            <w:r>
              <w:rPr>
                <w:rFonts w:hint="eastAsia" w:asciiTheme="minorEastAsia" w:hAnsiTheme="minorEastAsia" w:eastAsiaTheme="minorEastAsia"/>
              </w:rPr>
              <w:t>…</w:t>
            </w: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pPr>
              <w:jc w:val="center"/>
              <w:rPr>
                <w:rFonts w:asciiTheme="minorEastAsia" w:hAnsiTheme="minorEastAsia" w:eastAsiaTheme="minorEastAsia"/>
                <w:sz w:val="24"/>
              </w:rPr>
            </w:pPr>
          </w:p>
        </w:tc>
        <w:tc>
          <w:tcPr>
            <w:tcW w:w="777" w:type="pct"/>
          </w:tcPr>
          <w:p>
            <w:pPr>
              <w:rPr>
                <w:rFonts w:asciiTheme="minorEastAsia" w:hAnsiTheme="minorEastAsia" w:eastAsiaTheme="minorEastAsia"/>
                <w:sz w:val="24"/>
              </w:rPr>
            </w:pPr>
            <w:r>
              <w:rPr>
                <w:rFonts w:hint="eastAsia" w:asciiTheme="minorEastAsia" w:hAnsiTheme="minorEastAsia" w:eastAsiaTheme="minorEastAsia"/>
                <w:sz w:val="24"/>
              </w:rPr>
              <w:t>…</w:t>
            </w: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pPr>
              <w:pStyle w:val="36"/>
              <w:jc w:val="center"/>
              <w:rPr>
                <w:rFonts w:asciiTheme="minorEastAsia" w:hAnsiTheme="minorEastAsia" w:eastAsiaTheme="minorEastAsia"/>
              </w:rPr>
            </w:pPr>
            <w:r>
              <w:rPr>
                <w:rFonts w:hint="eastAsia" w:asciiTheme="minorEastAsia" w:hAnsiTheme="minorEastAsia" w:eastAsiaTheme="minorEastAsia"/>
              </w:rPr>
              <w:t>合计（元）</w:t>
            </w:r>
          </w:p>
        </w:tc>
        <w:tc>
          <w:tcPr>
            <w:tcW w:w="773" w:type="pct"/>
          </w:tcPr>
          <w:p>
            <w:pPr>
              <w:rPr>
                <w:rFonts w:asciiTheme="minorEastAsia" w:hAnsiTheme="minorEastAsia" w:eastAsiaTheme="minorEastAsia"/>
                <w:sz w:val="24"/>
              </w:rPr>
            </w:pPr>
          </w:p>
        </w:tc>
        <w:tc>
          <w:tcPr>
            <w:tcW w:w="773"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394"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551" w:type="pct"/>
          </w:tcPr>
          <w:p>
            <w:pPr>
              <w:rPr>
                <w:rFonts w:asciiTheme="minorEastAsia" w:hAnsiTheme="minorEastAsia" w:eastAsiaTheme="minorEastAsia"/>
                <w:sz w:val="24"/>
              </w:rPr>
            </w:pPr>
          </w:p>
        </w:tc>
        <w:tc>
          <w:tcPr>
            <w:tcW w:w="393" w:type="pct"/>
          </w:tcPr>
          <w:p>
            <w:pPr>
              <w:rPr>
                <w:rFonts w:asciiTheme="minorEastAsia" w:hAnsiTheme="minorEastAsia" w:eastAsiaTheme="minorEastAsia"/>
                <w:sz w:val="24"/>
              </w:rPr>
            </w:pPr>
          </w:p>
        </w:tc>
      </w:tr>
    </w:tbl>
    <w:p>
      <w:pPr>
        <w:pStyle w:val="13"/>
        <w:spacing w:line="360" w:lineRule="auto"/>
        <w:rPr>
          <w:rFonts w:asciiTheme="minorEastAsia" w:hAnsiTheme="minorEastAsia" w:eastAsiaTheme="minorEastAsia"/>
          <w:b w:val="0"/>
          <w:bCs/>
          <w:sz w:val="24"/>
          <w:szCs w:val="28"/>
        </w:rPr>
      </w:pPr>
      <w:r>
        <w:rPr>
          <w:rFonts w:hint="eastAsia" w:asciiTheme="minorEastAsia" w:hAnsiTheme="minorEastAsia" w:eastAsiaTheme="minorEastAsia"/>
          <w:b w:val="0"/>
          <w:sz w:val="24"/>
          <w:lang w:eastAsia="zh-CN"/>
        </w:rPr>
        <w:t>供应商电子签章或鲜章</w:t>
      </w:r>
      <w:r>
        <w:rPr>
          <w:rFonts w:hint="eastAsia" w:asciiTheme="minorEastAsia" w:hAnsiTheme="minorEastAsia" w:eastAsiaTheme="minorEastAsia"/>
          <w:b w:val="0"/>
          <w:sz w:val="24"/>
        </w:rPr>
        <w:t>：</w:t>
      </w:r>
    </w:p>
    <w:p>
      <w:pPr>
        <w:adjustRightInd w:val="0"/>
        <w:snapToGrid w:val="0"/>
        <w:spacing w:line="360" w:lineRule="auto"/>
        <w:rPr>
          <w:rFonts w:asciiTheme="minorEastAsia" w:hAnsiTheme="minorEastAsia" w:eastAsiaTheme="minorEastAsia"/>
          <w:b/>
          <w:bCs/>
          <w:sz w:val="24"/>
          <w:szCs w:val="28"/>
        </w:rPr>
      </w:pPr>
    </w:p>
    <w:p>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备注：</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承担全部责任。</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无效</w:t>
      </w:r>
      <w:r>
        <w:rPr>
          <w:rFonts w:hint="eastAsia" w:asciiTheme="minorEastAsia" w:hAnsiTheme="minorEastAsia" w:eastAsiaTheme="minorEastAsia"/>
          <w:sz w:val="24"/>
        </w:rPr>
        <w:t>。</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numPr>
          <w:ilvl w:val="0"/>
          <w:numId w:val="2"/>
        </w:numPr>
        <w:spacing w:line="360" w:lineRule="auto"/>
        <w:jc w:val="center"/>
        <w:outlineLvl w:val="2"/>
        <w:rPr>
          <w:rFonts w:hint="eastAsia" w:asciiTheme="minorEastAsia" w:hAnsiTheme="minorEastAsia" w:eastAsiaTheme="minorEastAsia"/>
          <w:b/>
          <w:sz w:val="24"/>
        </w:rPr>
      </w:pPr>
      <w:r>
        <w:rPr>
          <w:rFonts w:hint="eastAsia" w:asciiTheme="minorEastAsia" w:hAnsiTheme="minorEastAsia" w:eastAsiaTheme="minorEastAsia"/>
          <w:b/>
          <w:sz w:val="24"/>
        </w:rPr>
        <w:t>响应表</w:t>
      </w:r>
    </w:p>
    <w:p>
      <w:pPr>
        <w:spacing w:line="360" w:lineRule="auto"/>
        <w:ind w:firstLine="435"/>
        <w:jc w:val="center"/>
        <w:rPr>
          <w:rFonts w:hint="eastAsia" w:asciiTheme="minorEastAsia" w:hAnsiTheme="minorEastAsia" w:eastAsiaTheme="minorEastAsia"/>
          <w:b/>
          <w:sz w:val="24"/>
        </w:rPr>
      </w:pP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格式供参考</w:t>
      </w:r>
      <w:r>
        <w:rPr>
          <w:rFonts w:hint="eastAsia" w:asciiTheme="minorEastAsia" w:hAnsiTheme="minorEastAsia" w:eastAsiaTheme="minorEastAsia"/>
          <w:b w:val="0"/>
          <w:bCs/>
          <w:sz w:val="24"/>
          <w:lang w:eastAsia="zh-CN"/>
        </w:rPr>
        <w:t>）</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12"/>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pPr>
              <w:pStyle w:val="12"/>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pPr>
              <w:pStyle w:val="12"/>
              <w:jc w:val="center"/>
              <w:rPr>
                <w:rFonts w:cs="Wingdings" w:asciiTheme="minorEastAsia" w:hAnsiTheme="minorEastAsia"/>
                <w:b/>
                <w:sz w:val="24"/>
              </w:rPr>
            </w:pPr>
            <w:r>
              <w:rPr>
                <w:rFonts w:hint="eastAsia" w:cs="Wingdings" w:asciiTheme="minorEastAsia" w:hAnsiTheme="minorEastAsia"/>
                <w:b/>
                <w:sz w:val="24"/>
                <w:lang w:eastAsia="zh-CN"/>
              </w:rPr>
              <w:t>项目采购文件</w:t>
            </w:r>
            <w:r>
              <w:rPr>
                <w:rFonts w:hint="eastAsia" w:cs="Wingdings" w:asciiTheme="minorEastAsia" w:hAnsiTheme="minorEastAsia"/>
                <w:b/>
                <w:sz w:val="24"/>
              </w:rPr>
              <w:t>要求</w:t>
            </w:r>
          </w:p>
        </w:tc>
        <w:tc>
          <w:tcPr>
            <w:tcW w:w="1511" w:type="pct"/>
            <w:vAlign w:val="center"/>
          </w:tcPr>
          <w:p>
            <w:pPr>
              <w:pStyle w:val="12"/>
              <w:jc w:val="center"/>
              <w:rPr>
                <w:rFonts w:cs="Wingdings" w:asciiTheme="minorEastAsia" w:hAnsiTheme="minorEastAsia"/>
                <w:b/>
                <w:sz w:val="24"/>
              </w:rPr>
            </w:pPr>
            <w:r>
              <w:rPr>
                <w:rFonts w:hint="eastAsia" w:cs="Wingdings" w:asciiTheme="minorEastAsia" w:hAnsiTheme="minorEastAsia"/>
                <w:b/>
                <w:sz w:val="24"/>
                <w:lang w:eastAsia="zh-CN"/>
              </w:rPr>
              <w:t>供应商</w:t>
            </w:r>
            <w:r>
              <w:rPr>
                <w:rFonts w:hint="eastAsia" w:cs="Wingdings" w:asciiTheme="minorEastAsia" w:hAnsiTheme="minorEastAsia"/>
                <w:b/>
                <w:sz w:val="24"/>
              </w:rPr>
              <w:t>承诺</w:t>
            </w:r>
          </w:p>
        </w:tc>
        <w:tc>
          <w:tcPr>
            <w:tcW w:w="475" w:type="pct"/>
            <w:vAlign w:val="center"/>
          </w:tcPr>
          <w:p>
            <w:pPr>
              <w:pStyle w:val="12"/>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pPr>
              <w:jc w:val="center"/>
              <w:rPr>
                <w:rFonts w:ascii="宋体" w:hAnsi="宋体" w:eastAsia="宋体"/>
                <w:sz w:val="24"/>
              </w:rPr>
            </w:pPr>
            <w:r>
              <w:rPr>
                <w:rFonts w:asciiTheme="minorEastAsia" w:hAnsiTheme="minorEastAsia" w:eastAsiaTheme="minorEastAsia"/>
                <w:sz w:val="24"/>
              </w:rPr>
              <w:t>付款方式</w:t>
            </w:r>
          </w:p>
        </w:tc>
        <w:tc>
          <w:tcPr>
            <w:tcW w:w="1465" w:type="pct"/>
            <w:vAlign w:val="center"/>
          </w:tcPr>
          <w:p>
            <w:pPr>
              <w:jc w:val="center"/>
              <w:rPr>
                <w:rFonts w:asciiTheme="minorEastAsia" w:hAnsiTheme="minorEastAsia" w:eastAsiaTheme="minorEastAsia"/>
                <w:sz w:val="24"/>
              </w:rPr>
            </w:pPr>
          </w:p>
        </w:tc>
        <w:tc>
          <w:tcPr>
            <w:tcW w:w="1511" w:type="pct"/>
            <w:vAlign w:val="center"/>
          </w:tcPr>
          <w:p>
            <w:pPr>
              <w:jc w:val="center"/>
              <w:rPr>
                <w:rFonts w:asciiTheme="minorEastAsia" w:hAnsiTheme="minorEastAsia" w:eastAsiaTheme="minorEastAsia"/>
                <w:sz w:val="24"/>
              </w:rPr>
            </w:pPr>
          </w:p>
        </w:tc>
        <w:tc>
          <w:tcPr>
            <w:tcW w:w="475"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pPr>
              <w:jc w:val="center"/>
              <w:rPr>
                <w:rFonts w:ascii="宋体" w:hAnsi="宋体" w:eastAsia="宋体"/>
                <w:sz w:val="24"/>
              </w:rPr>
            </w:pPr>
            <w:r>
              <w:rPr>
                <w:rFonts w:hint="eastAsia" w:ascii="宋体" w:hAnsi="宋体" w:eastAsia="宋体"/>
                <w:sz w:val="24"/>
              </w:rPr>
              <w:t>供货及安装地点</w:t>
            </w:r>
          </w:p>
        </w:tc>
        <w:tc>
          <w:tcPr>
            <w:tcW w:w="1465" w:type="pct"/>
            <w:vAlign w:val="center"/>
          </w:tcPr>
          <w:p>
            <w:pPr>
              <w:jc w:val="center"/>
              <w:rPr>
                <w:rFonts w:asciiTheme="minorEastAsia" w:hAnsiTheme="minorEastAsia" w:eastAsiaTheme="minorEastAsia"/>
                <w:sz w:val="24"/>
              </w:rPr>
            </w:pPr>
          </w:p>
        </w:tc>
        <w:tc>
          <w:tcPr>
            <w:tcW w:w="1511" w:type="pct"/>
            <w:vAlign w:val="center"/>
          </w:tcPr>
          <w:p>
            <w:pPr>
              <w:jc w:val="center"/>
              <w:rPr>
                <w:rFonts w:asciiTheme="minorEastAsia" w:hAnsiTheme="minorEastAsia" w:eastAsiaTheme="minorEastAsia"/>
                <w:sz w:val="24"/>
              </w:rPr>
            </w:pPr>
          </w:p>
        </w:tc>
        <w:tc>
          <w:tcPr>
            <w:tcW w:w="475"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pPr>
              <w:jc w:val="center"/>
              <w:rPr>
                <w:rFonts w:ascii="宋体" w:hAnsi="宋体" w:eastAsia="宋体"/>
                <w:sz w:val="24"/>
              </w:rPr>
            </w:pPr>
            <w:r>
              <w:rPr>
                <w:rFonts w:hint="eastAsia" w:ascii="宋体" w:hAnsi="宋体" w:eastAsia="宋体"/>
                <w:sz w:val="24"/>
              </w:rPr>
              <w:t>供货及安装期限</w:t>
            </w:r>
          </w:p>
        </w:tc>
        <w:tc>
          <w:tcPr>
            <w:tcW w:w="1465" w:type="pct"/>
            <w:vAlign w:val="center"/>
          </w:tcPr>
          <w:p>
            <w:pPr>
              <w:jc w:val="center"/>
              <w:rPr>
                <w:rFonts w:asciiTheme="minorEastAsia" w:hAnsiTheme="minorEastAsia" w:eastAsiaTheme="minorEastAsia"/>
                <w:sz w:val="24"/>
              </w:rPr>
            </w:pPr>
          </w:p>
        </w:tc>
        <w:tc>
          <w:tcPr>
            <w:tcW w:w="1511" w:type="pct"/>
            <w:vAlign w:val="center"/>
          </w:tcPr>
          <w:p>
            <w:pPr>
              <w:pStyle w:val="36"/>
              <w:jc w:val="center"/>
              <w:rPr>
                <w:rFonts w:asciiTheme="minorEastAsia" w:hAnsiTheme="minorEastAsia" w:eastAsiaTheme="minorEastAsia"/>
              </w:rPr>
            </w:pPr>
          </w:p>
        </w:tc>
        <w:tc>
          <w:tcPr>
            <w:tcW w:w="475"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4" w:type="pct"/>
            <w:vAlign w:val="center"/>
          </w:tcPr>
          <w:p>
            <w:pPr>
              <w:jc w:val="center"/>
              <w:rPr>
                <w:rFonts w:ascii="宋体" w:hAnsi="宋体" w:eastAsia="宋体"/>
                <w:sz w:val="24"/>
              </w:rPr>
            </w:pPr>
            <w:r>
              <w:rPr>
                <w:rFonts w:hint="eastAsia" w:ascii="宋体" w:hAnsi="宋体" w:eastAsia="宋体"/>
                <w:sz w:val="24"/>
              </w:rPr>
              <w:t>免费质保期</w:t>
            </w:r>
          </w:p>
        </w:tc>
        <w:tc>
          <w:tcPr>
            <w:tcW w:w="1465" w:type="pct"/>
            <w:vAlign w:val="center"/>
          </w:tcPr>
          <w:p>
            <w:pPr>
              <w:jc w:val="center"/>
              <w:rPr>
                <w:rFonts w:asciiTheme="minorEastAsia" w:hAnsiTheme="minorEastAsia" w:eastAsiaTheme="minorEastAsia"/>
                <w:sz w:val="24"/>
              </w:rPr>
            </w:pPr>
          </w:p>
        </w:tc>
        <w:tc>
          <w:tcPr>
            <w:tcW w:w="1511" w:type="pct"/>
            <w:vAlign w:val="center"/>
          </w:tcPr>
          <w:p>
            <w:pPr>
              <w:jc w:val="center"/>
              <w:rPr>
                <w:rFonts w:asciiTheme="minorEastAsia" w:hAnsiTheme="minorEastAsia" w:eastAsiaTheme="minorEastAsia"/>
                <w:sz w:val="24"/>
              </w:rPr>
            </w:pPr>
          </w:p>
        </w:tc>
        <w:tc>
          <w:tcPr>
            <w:tcW w:w="475" w:type="pct"/>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pPr>
              <w:jc w:val="center"/>
              <w:rPr>
                <w:rFonts w:ascii="宋体" w:hAnsi="宋体" w:eastAsia="宋体"/>
                <w:sz w:val="24"/>
              </w:rPr>
            </w:pPr>
          </w:p>
        </w:tc>
        <w:tc>
          <w:tcPr>
            <w:tcW w:w="1465" w:type="pct"/>
            <w:vAlign w:val="center"/>
          </w:tcPr>
          <w:p>
            <w:pPr>
              <w:jc w:val="center"/>
              <w:rPr>
                <w:rFonts w:asciiTheme="minorEastAsia" w:hAnsiTheme="minorEastAsia" w:eastAsiaTheme="minorEastAsia"/>
                <w:sz w:val="24"/>
              </w:rPr>
            </w:pPr>
          </w:p>
        </w:tc>
        <w:tc>
          <w:tcPr>
            <w:tcW w:w="1511" w:type="pct"/>
            <w:vAlign w:val="center"/>
          </w:tcPr>
          <w:p>
            <w:pPr>
              <w:jc w:val="center"/>
              <w:rPr>
                <w:rFonts w:asciiTheme="minorEastAsia" w:hAnsiTheme="minorEastAsia" w:eastAsiaTheme="minorEastAsia"/>
                <w:sz w:val="24"/>
              </w:rPr>
            </w:pPr>
          </w:p>
        </w:tc>
        <w:tc>
          <w:tcPr>
            <w:tcW w:w="475" w:type="pct"/>
            <w:vAlign w:val="center"/>
          </w:tcPr>
          <w:p>
            <w:pPr>
              <w:jc w:val="center"/>
              <w:rPr>
                <w:rFonts w:asciiTheme="minorEastAsia" w:hAnsiTheme="minorEastAsia" w:eastAsiaTheme="minorEastAsia"/>
                <w:sz w:val="24"/>
              </w:rPr>
            </w:pPr>
          </w:p>
        </w:tc>
      </w:tr>
    </w:tbl>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lang w:val="en-US" w:eastAsia="zh-CN"/>
        </w:rPr>
        <w:t>2</w:t>
      </w:r>
      <w:r>
        <w:rPr>
          <w:rFonts w:hint="eastAsia" w:asciiTheme="minorEastAsia" w:hAnsiTheme="minorEastAsia" w:eastAsiaTheme="minorEastAsia"/>
          <w:b/>
          <w:sz w:val="24"/>
        </w:rPr>
        <w:t>货物说明一览表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33" w:type="pct"/>
            <w:vAlign w:val="center"/>
          </w:tcPr>
          <w:p>
            <w:pPr>
              <w:pStyle w:val="12"/>
              <w:jc w:val="center"/>
              <w:rPr>
                <w:rFonts w:cs="Wingdings" w:asciiTheme="minorEastAsia" w:hAnsiTheme="minorEastAsia"/>
                <w:b/>
                <w:sz w:val="24"/>
              </w:rPr>
            </w:pPr>
            <w:r>
              <w:rPr>
                <w:rFonts w:hint="eastAsia" w:asciiTheme="minorEastAsia" w:hAnsiTheme="minorEastAsia"/>
                <w:b/>
                <w:bCs/>
                <w:sz w:val="24"/>
                <w:szCs w:val="24"/>
              </w:rPr>
              <w:t>货物名称</w:t>
            </w:r>
          </w:p>
        </w:tc>
        <w:tc>
          <w:tcPr>
            <w:tcW w:w="833" w:type="pct"/>
            <w:vAlign w:val="center"/>
          </w:tcPr>
          <w:p>
            <w:pPr>
              <w:pStyle w:val="12"/>
              <w:jc w:val="center"/>
              <w:rPr>
                <w:rFonts w:cs="Wingdings" w:asciiTheme="minorEastAsia" w:hAnsiTheme="minorEastAsia"/>
                <w:b/>
                <w:sz w:val="24"/>
              </w:rPr>
            </w:pPr>
          </w:p>
        </w:tc>
        <w:tc>
          <w:tcPr>
            <w:tcW w:w="834" w:type="pct"/>
            <w:vAlign w:val="center"/>
          </w:tcPr>
          <w:p>
            <w:pPr>
              <w:pStyle w:val="12"/>
              <w:jc w:val="center"/>
              <w:rPr>
                <w:rFonts w:cs="Wingdings" w:asciiTheme="minorEastAsia" w:hAnsiTheme="minorEastAsia"/>
                <w:b/>
                <w:sz w:val="24"/>
              </w:rPr>
            </w:pPr>
            <w:r>
              <w:rPr>
                <w:rFonts w:hint="eastAsia" w:asciiTheme="minorEastAsia" w:hAnsiTheme="minorEastAsia"/>
                <w:b/>
                <w:bCs/>
                <w:sz w:val="24"/>
                <w:szCs w:val="24"/>
              </w:rPr>
              <w:t>品牌型号</w:t>
            </w:r>
          </w:p>
        </w:tc>
        <w:tc>
          <w:tcPr>
            <w:tcW w:w="833" w:type="pct"/>
            <w:vAlign w:val="center"/>
          </w:tcPr>
          <w:p>
            <w:pPr>
              <w:pStyle w:val="12"/>
              <w:jc w:val="center"/>
              <w:rPr>
                <w:rFonts w:cs="Wingdings" w:asciiTheme="minorEastAsia" w:hAnsiTheme="minorEastAsia"/>
                <w:b/>
                <w:sz w:val="24"/>
              </w:rPr>
            </w:pPr>
          </w:p>
        </w:tc>
        <w:tc>
          <w:tcPr>
            <w:tcW w:w="833" w:type="pct"/>
            <w:vAlign w:val="center"/>
          </w:tcPr>
          <w:p>
            <w:pPr>
              <w:pStyle w:val="12"/>
              <w:jc w:val="center"/>
              <w:rPr>
                <w:rFonts w:cs="Wingdings" w:asciiTheme="minorEastAsia" w:hAnsiTheme="minorEastAsia"/>
                <w:b/>
                <w:sz w:val="24"/>
              </w:rPr>
            </w:pPr>
            <w:r>
              <w:rPr>
                <w:rFonts w:hint="eastAsia" w:asciiTheme="minorEastAsia" w:hAnsiTheme="minorEastAsia"/>
                <w:b/>
                <w:bCs/>
                <w:sz w:val="24"/>
                <w:szCs w:val="24"/>
              </w:rPr>
              <w:t>数量</w:t>
            </w:r>
          </w:p>
        </w:tc>
        <w:tc>
          <w:tcPr>
            <w:tcW w:w="834" w:type="pct"/>
            <w:vAlign w:val="center"/>
          </w:tcPr>
          <w:p>
            <w:pPr>
              <w:pStyle w:val="12"/>
              <w:jc w:val="center"/>
              <w:rPr>
                <w:rFonts w:cs="Wingdings" w:asciiTheme="minorEastAsia" w:hAnsi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5000" w:type="pct"/>
            <w:gridSpan w:val="6"/>
          </w:tcPr>
          <w:p>
            <w:pPr>
              <w:rPr>
                <w:rFonts w:asciiTheme="minorEastAsia" w:hAnsiTheme="minorEastAsia" w:eastAsiaTheme="minorEastAsia"/>
                <w:sz w:val="24"/>
              </w:rPr>
            </w:pPr>
            <w:r>
              <w:rPr>
                <w:rFonts w:hint="eastAsia" w:asciiTheme="minorEastAsia" w:hAnsiTheme="minorEastAsia" w:eastAsiaTheme="minorEastAsia"/>
                <w:sz w:val="24"/>
              </w:rPr>
              <w:t>所投产品的技术参数及性能说明：</w:t>
            </w:r>
          </w:p>
        </w:tc>
      </w:tr>
    </w:tbl>
    <w:p>
      <w:pPr>
        <w:pStyle w:val="13"/>
        <w:spacing w:line="360" w:lineRule="auto"/>
        <w:rPr>
          <w:rFonts w:asciiTheme="minorEastAsia" w:hAnsiTheme="minorEastAsia" w:eastAsiaTheme="minorEastAsia"/>
          <w:b w:val="0"/>
          <w:sz w:val="24"/>
        </w:rPr>
      </w:pPr>
      <w:r>
        <w:rPr>
          <w:rFonts w:hint="eastAsia" w:asciiTheme="minorEastAsia" w:hAnsiTheme="minorEastAsia" w:eastAsiaTheme="minorEastAsia"/>
          <w:b w:val="0"/>
          <w:sz w:val="24"/>
          <w:lang w:eastAsia="zh-CN"/>
        </w:rPr>
        <w:t>供应商电子签章或鲜章</w:t>
      </w:r>
      <w:r>
        <w:rPr>
          <w:rFonts w:hint="eastAsia" w:asciiTheme="minorEastAsia" w:hAnsiTheme="minorEastAsia" w:eastAsiaTheme="minorEastAsia"/>
          <w:b w:val="0"/>
          <w:sz w:val="24"/>
        </w:rPr>
        <w:t>：</w:t>
      </w:r>
      <w:r>
        <w:rPr>
          <w:rFonts w:asciiTheme="minorEastAsia" w:hAnsiTheme="minorEastAsia" w:eastAsiaTheme="minorEastAsia"/>
          <w:b w:val="0"/>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七、供货安装（调试）方案</w:t>
      </w:r>
    </w:p>
    <w:p>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lang w:eastAsia="zh-CN"/>
        </w:rPr>
        <w:t>供应商</w:t>
      </w:r>
      <w:r>
        <w:rPr>
          <w:rFonts w:asciiTheme="minorEastAsia" w:hAnsiTheme="minorEastAsia" w:eastAsiaTheme="minorEastAsia"/>
          <w:i/>
          <w:sz w:val="24"/>
        </w:rPr>
        <w:t>可自行制作格式)</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八、售后服务与维保方案</w:t>
      </w:r>
    </w:p>
    <w:p>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lang w:eastAsia="zh-CN"/>
        </w:rPr>
        <w:t>供应商</w:t>
      </w:r>
      <w:r>
        <w:rPr>
          <w:rFonts w:asciiTheme="minorEastAsia" w:hAnsiTheme="minorEastAsia" w:eastAsiaTheme="minorEastAsia"/>
          <w:i/>
          <w:sz w:val="24"/>
        </w:rPr>
        <w:t>可自行制作格式)</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Theme="minorEastAsia" w:hAnsiTheme="minorEastAsia" w:eastAsiaTheme="minorEastAsia"/>
          <w:b/>
          <w:sz w:val="24"/>
        </w:rPr>
      </w:pPr>
      <w:r>
        <w:rPr>
          <w:rFonts w:hint="eastAsia" w:asciiTheme="minorEastAsia" w:hAnsiTheme="minorEastAsia" w:eastAsiaTheme="minorEastAsia"/>
          <w:b/>
          <w:sz w:val="24"/>
        </w:rPr>
        <w:t>九、</w:t>
      </w:r>
      <w:r>
        <w:rPr>
          <w:rFonts w:hint="eastAsia" w:asciiTheme="minorEastAsia" w:hAnsiTheme="minorEastAsia" w:eastAsiaTheme="minorEastAsia"/>
          <w:b/>
          <w:sz w:val="24"/>
          <w:lang w:val="en-US" w:eastAsia="zh-CN"/>
        </w:rPr>
        <w:t>征集文件证明材</w:t>
      </w:r>
      <w:r>
        <w:rPr>
          <w:rFonts w:hint="eastAsia" w:asciiTheme="minorEastAsia" w:hAnsiTheme="minorEastAsia" w:eastAsiaTheme="minorEastAsia"/>
          <w:b/>
          <w:sz w:val="24"/>
        </w:rPr>
        <w:t>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b/>
          <w:sz w:val="24"/>
          <w:lang w:eastAsia="zh-CN"/>
        </w:rPr>
      </w:pPr>
      <w:r>
        <w:rPr>
          <w:rFonts w:hint="eastAsia" w:asciiTheme="minorEastAsia" w:hAnsiTheme="minorEastAsia" w:eastAsiaTheme="minorEastAsia"/>
          <w:i/>
          <w:sz w:val="24"/>
          <w:lang w:eastAsia="zh-CN"/>
        </w:rPr>
        <w:t>（工本费转账回单）</w:t>
      </w:r>
    </w:p>
    <w:p>
      <w:pPr>
        <w:spacing w:line="360" w:lineRule="auto"/>
        <w:ind w:firstLine="480" w:firstLineChars="200"/>
        <w:rPr>
          <w:rFonts w:asciiTheme="minorEastAsia" w:hAnsiTheme="minorEastAsia" w:eastAsiaTheme="minorEastAsia"/>
          <w:sz w:val="24"/>
        </w:rPr>
      </w:pPr>
    </w:p>
    <w:p>
      <w:pPr>
        <w:spacing w:line="360" w:lineRule="auto"/>
        <w:rPr>
          <w:rFonts w:asciiTheme="minorEastAsia" w:hAnsiTheme="minorEastAsia" w:eastAsiaTheme="minorEastAsia"/>
          <w:sz w:val="24"/>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D7CDA"/>
    <w:multiLevelType w:val="singleLevel"/>
    <w:tmpl w:val="23FD7CDA"/>
    <w:lvl w:ilvl="0" w:tentative="0">
      <w:start w:val="1"/>
      <w:numFmt w:val="decimal"/>
      <w:lvlText w:val="%1."/>
      <w:lvlJc w:val="left"/>
      <w:pPr>
        <w:tabs>
          <w:tab w:val="left" w:pos="312"/>
        </w:tabs>
      </w:pPr>
    </w:lvl>
  </w:abstractNum>
  <w:abstractNum w:abstractNumId="1">
    <w:nsid w:val="2EC1329A"/>
    <w:multiLevelType w:val="singleLevel"/>
    <w:tmpl w:val="2EC1329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WE1ZGZlZTZkODI3ZWE1ZjE4ODNiMDIzZGQxOGEifQ=="/>
  </w:docVars>
  <w:rsids>
    <w:rsidRoot w:val="00276BA1"/>
    <w:rsid w:val="0000043F"/>
    <w:rsid w:val="000049DA"/>
    <w:rsid w:val="000056B7"/>
    <w:rsid w:val="00012A13"/>
    <w:rsid w:val="000131F7"/>
    <w:rsid w:val="00016B6C"/>
    <w:rsid w:val="00020B57"/>
    <w:rsid w:val="00033B5B"/>
    <w:rsid w:val="00037BE2"/>
    <w:rsid w:val="00037DBE"/>
    <w:rsid w:val="00042139"/>
    <w:rsid w:val="00042B14"/>
    <w:rsid w:val="00044F49"/>
    <w:rsid w:val="000450C3"/>
    <w:rsid w:val="00050A3F"/>
    <w:rsid w:val="000530EC"/>
    <w:rsid w:val="000544DE"/>
    <w:rsid w:val="000648D2"/>
    <w:rsid w:val="00070E0E"/>
    <w:rsid w:val="00076DB7"/>
    <w:rsid w:val="00080FEB"/>
    <w:rsid w:val="00081B81"/>
    <w:rsid w:val="000868D6"/>
    <w:rsid w:val="00094D41"/>
    <w:rsid w:val="00097CB9"/>
    <w:rsid w:val="000A3569"/>
    <w:rsid w:val="000A4640"/>
    <w:rsid w:val="000A6345"/>
    <w:rsid w:val="000A6693"/>
    <w:rsid w:val="000A6B73"/>
    <w:rsid w:val="000A7D94"/>
    <w:rsid w:val="000B1511"/>
    <w:rsid w:val="000B54F4"/>
    <w:rsid w:val="000C1DB1"/>
    <w:rsid w:val="000D3F37"/>
    <w:rsid w:val="000D431F"/>
    <w:rsid w:val="000E3C74"/>
    <w:rsid w:val="000E3F9B"/>
    <w:rsid w:val="000E6689"/>
    <w:rsid w:val="000F014C"/>
    <w:rsid w:val="000F172B"/>
    <w:rsid w:val="000F1C24"/>
    <w:rsid w:val="000F2198"/>
    <w:rsid w:val="000F39B6"/>
    <w:rsid w:val="000F6B7B"/>
    <w:rsid w:val="00100B0F"/>
    <w:rsid w:val="0010187C"/>
    <w:rsid w:val="001037E3"/>
    <w:rsid w:val="00110911"/>
    <w:rsid w:val="00116A70"/>
    <w:rsid w:val="0012143A"/>
    <w:rsid w:val="001222C6"/>
    <w:rsid w:val="00136767"/>
    <w:rsid w:val="00136D80"/>
    <w:rsid w:val="00137C7C"/>
    <w:rsid w:val="00140687"/>
    <w:rsid w:val="00141707"/>
    <w:rsid w:val="00146421"/>
    <w:rsid w:val="001479CF"/>
    <w:rsid w:val="00153D8A"/>
    <w:rsid w:val="00155F64"/>
    <w:rsid w:val="00157856"/>
    <w:rsid w:val="00160729"/>
    <w:rsid w:val="00160D83"/>
    <w:rsid w:val="001638BF"/>
    <w:rsid w:val="001644D1"/>
    <w:rsid w:val="00166ED8"/>
    <w:rsid w:val="001714C9"/>
    <w:rsid w:val="001754E2"/>
    <w:rsid w:val="0018119B"/>
    <w:rsid w:val="001826D0"/>
    <w:rsid w:val="00183344"/>
    <w:rsid w:val="00183897"/>
    <w:rsid w:val="001844AB"/>
    <w:rsid w:val="00190F1F"/>
    <w:rsid w:val="001944B8"/>
    <w:rsid w:val="00196DA3"/>
    <w:rsid w:val="00197AC4"/>
    <w:rsid w:val="001A0DCD"/>
    <w:rsid w:val="001A5D34"/>
    <w:rsid w:val="001A68E5"/>
    <w:rsid w:val="001B21DF"/>
    <w:rsid w:val="001B2A54"/>
    <w:rsid w:val="001B5014"/>
    <w:rsid w:val="001B7327"/>
    <w:rsid w:val="001B74B8"/>
    <w:rsid w:val="001C67F2"/>
    <w:rsid w:val="001C762D"/>
    <w:rsid w:val="001D3BE8"/>
    <w:rsid w:val="001D46EF"/>
    <w:rsid w:val="001D53B4"/>
    <w:rsid w:val="001F28D2"/>
    <w:rsid w:val="001F2F45"/>
    <w:rsid w:val="001F3023"/>
    <w:rsid w:val="001F35F6"/>
    <w:rsid w:val="001F74CA"/>
    <w:rsid w:val="002003B6"/>
    <w:rsid w:val="002049B4"/>
    <w:rsid w:val="0020520B"/>
    <w:rsid w:val="00213C55"/>
    <w:rsid w:val="002163CF"/>
    <w:rsid w:val="0021657C"/>
    <w:rsid w:val="002168C4"/>
    <w:rsid w:val="002178B1"/>
    <w:rsid w:val="00223CF4"/>
    <w:rsid w:val="00224C4A"/>
    <w:rsid w:val="0023407E"/>
    <w:rsid w:val="00240B40"/>
    <w:rsid w:val="002440D8"/>
    <w:rsid w:val="00244182"/>
    <w:rsid w:val="00246810"/>
    <w:rsid w:val="00260860"/>
    <w:rsid w:val="00260B94"/>
    <w:rsid w:val="00264F2E"/>
    <w:rsid w:val="00271245"/>
    <w:rsid w:val="00272E6E"/>
    <w:rsid w:val="00274A9E"/>
    <w:rsid w:val="00276292"/>
    <w:rsid w:val="00276680"/>
    <w:rsid w:val="00276BA1"/>
    <w:rsid w:val="00277094"/>
    <w:rsid w:val="002A1A1D"/>
    <w:rsid w:val="002A28AD"/>
    <w:rsid w:val="002A3AEE"/>
    <w:rsid w:val="002B5318"/>
    <w:rsid w:val="002B5373"/>
    <w:rsid w:val="002B6D27"/>
    <w:rsid w:val="002C4BA9"/>
    <w:rsid w:val="002D1258"/>
    <w:rsid w:val="002D2965"/>
    <w:rsid w:val="002D3D02"/>
    <w:rsid w:val="002D4CB5"/>
    <w:rsid w:val="002D684B"/>
    <w:rsid w:val="002E3B26"/>
    <w:rsid w:val="002E4AB8"/>
    <w:rsid w:val="002F092B"/>
    <w:rsid w:val="002F5981"/>
    <w:rsid w:val="00310070"/>
    <w:rsid w:val="003110EC"/>
    <w:rsid w:val="00313029"/>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91586"/>
    <w:rsid w:val="00394128"/>
    <w:rsid w:val="003947A4"/>
    <w:rsid w:val="00395235"/>
    <w:rsid w:val="0039561A"/>
    <w:rsid w:val="00397C7D"/>
    <w:rsid w:val="003A004F"/>
    <w:rsid w:val="003B4130"/>
    <w:rsid w:val="003B67D3"/>
    <w:rsid w:val="003B715B"/>
    <w:rsid w:val="003C4630"/>
    <w:rsid w:val="003D1D14"/>
    <w:rsid w:val="003D6C7C"/>
    <w:rsid w:val="003D6EFB"/>
    <w:rsid w:val="003D7E52"/>
    <w:rsid w:val="003E25C6"/>
    <w:rsid w:val="003F145B"/>
    <w:rsid w:val="003F326A"/>
    <w:rsid w:val="004011AA"/>
    <w:rsid w:val="0040202C"/>
    <w:rsid w:val="00406508"/>
    <w:rsid w:val="0041456E"/>
    <w:rsid w:val="00414F7E"/>
    <w:rsid w:val="004164F8"/>
    <w:rsid w:val="00416514"/>
    <w:rsid w:val="00417FD0"/>
    <w:rsid w:val="00420B7F"/>
    <w:rsid w:val="004230DA"/>
    <w:rsid w:val="0042488B"/>
    <w:rsid w:val="004427B7"/>
    <w:rsid w:val="0044349F"/>
    <w:rsid w:val="00445F1F"/>
    <w:rsid w:val="00451F60"/>
    <w:rsid w:val="00452BB2"/>
    <w:rsid w:val="0045656D"/>
    <w:rsid w:val="00462D98"/>
    <w:rsid w:val="00472A44"/>
    <w:rsid w:val="00473A89"/>
    <w:rsid w:val="00474D3B"/>
    <w:rsid w:val="004757D6"/>
    <w:rsid w:val="00475899"/>
    <w:rsid w:val="004802A8"/>
    <w:rsid w:val="00482C78"/>
    <w:rsid w:val="004874AE"/>
    <w:rsid w:val="00492E2B"/>
    <w:rsid w:val="00494D24"/>
    <w:rsid w:val="004951D1"/>
    <w:rsid w:val="004A27D0"/>
    <w:rsid w:val="004A4D67"/>
    <w:rsid w:val="004B2D4C"/>
    <w:rsid w:val="004C7378"/>
    <w:rsid w:val="004D3D4B"/>
    <w:rsid w:val="004D5498"/>
    <w:rsid w:val="004D66A5"/>
    <w:rsid w:val="004D6B00"/>
    <w:rsid w:val="004E1D50"/>
    <w:rsid w:val="004F0396"/>
    <w:rsid w:val="00501382"/>
    <w:rsid w:val="00503F25"/>
    <w:rsid w:val="005054B9"/>
    <w:rsid w:val="00506E4F"/>
    <w:rsid w:val="00510798"/>
    <w:rsid w:val="00514ED8"/>
    <w:rsid w:val="00515F12"/>
    <w:rsid w:val="00524A11"/>
    <w:rsid w:val="00527768"/>
    <w:rsid w:val="005327FB"/>
    <w:rsid w:val="00533FCA"/>
    <w:rsid w:val="00534582"/>
    <w:rsid w:val="0054317E"/>
    <w:rsid w:val="00546D49"/>
    <w:rsid w:val="00560679"/>
    <w:rsid w:val="005616B5"/>
    <w:rsid w:val="00571315"/>
    <w:rsid w:val="005749F1"/>
    <w:rsid w:val="00582075"/>
    <w:rsid w:val="00585EB3"/>
    <w:rsid w:val="00592509"/>
    <w:rsid w:val="00596721"/>
    <w:rsid w:val="00597B15"/>
    <w:rsid w:val="005A044C"/>
    <w:rsid w:val="005B5C95"/>
    <w:rsid w:val="005B6740"/>
    <w:rsid w:val="005D0200"/>
    <w:rsid w:val="005D44EF"/>
    <w:rsid w:val="005D4814"/>
    <w:rsid w:val="005D5112"/>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F7F"/>
    <w:rsid w:val="00662EE8"/>
    <w:rsid w:val="00663813"/>
    <w:rsid w:val="00663C3B"/>
    <w:rsid w:val="00664AFD"/>
    <w:rsid w:val="00667567"/>
    <w:rsid w:val="0067391A"/>
    <w:rsid w:val="00674173"/>
    <w:rsid w:val="00674602"/>
    <w:rsid w:val="0067535A"/>
    <w:rsid w:val="00683CA0"/>
    <w:rsid w:val="00690AF6"/>
    <w:rsid w:val="00690DB1"/>
    <w:rsid w:val="00693404"/>
    <w:rsid w:val="006953D9"/>
    <w:rsid w:val="00697FE9"/>
    <w:rsid w:val="006A37F5"/>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3635"/>
    <w:rsid w:val="007054AA"/>
    <w:rsid w:val="00706D4B"/>
    <w:rsid w:val="00707B8C"/>
    <w:rsid w:val="00710804"/>
    <w:rsid w:val="00711FC6"/>
    <w:rsid w:val="007130B1"/>
    <w:rsid w:val="00715071"/>
    <w:rsid w:val="007231E9"/>
    <w:rsid w:val="00727C59"/>
    <w:rsid w:val="00734E5D"/>
    <w:rsid w:val="00735AF1"/>
    <w:rsid w:val="00736013"/>
    <w:rsid w:val="00737661"/>
    <w:rsid w:val="00755D75"/>
    <w:rsid w:val="00756245"/>
    <w:rsid w:val="00761662"/>
    <w:rsid w:val="00764043"/>
    <w:rsid w:val="007757CF"/>
    <w:rsid w:val="00776FFC"/>
    <w:rsid w:val="0078128F"/>
    <w:rsid w:val="0078683C"/>
    <w:rsid w:val="00790EDB"/>
    <w:rsid w:val="00791538"/>
    <w:rsid w:val="0079326E"/>
    <w:rsid w:val="00796090"/>
    <w:rsid w:val="00796EDE"/>
    <w:rsid w:val="007A27A9"/>
    <w:rsid w:val="007A5A58"/>
    <w:rsid w:val="007A6740"/>
    <w:rsid w:val="007B1C56"/>
    <w:rsid w:val="007B2CCC"/>
    <w:rsid w:val="007B4996"/>
    <w:rsid w:val="007C3CD5"/>
    <w:rsid w:val="007C61EF"/>
    <w:rsid w:val="007D1C0D"/>
    <w:rsid w:val="007D2D23"/>
    <w:rsid w:val="007E27D6"/>
    <w:rsid w:val="007E3921"/>
    <w:rsid w:val="007E5DDE"/>
    <w:rsid w:val="00801028"/>
    <w:rsid w:val="00803793"/>
    <w:rsid w:val="0080643F"/>
    <w:rsid w:val="00814052"/>
    <w:rsid w:val="008149FD"/>
    <w:rsid w:val="00817A01"/>
    <w:rsid w:val="00824F21"/>
    <w:rsid w:val="00825E35"/>
    <w:rsid w:val="008334F8"/>
    <w:rsid w:val="008341AA"/>
    <w:rsid w:val="00835D8E"/>
    <w:rsid w:val="00844D03"/>
    <w:rsid w:val="00847B0F"/>
    <w:rsid w:val="00876659"/>
    <w:rsid w:val="00876677"/>
    <w:rsid w:val="0087734C"/>
    <w:rsid w:val="00882141"/>
    <w:rsid w:val="008922A8"/>
    <w:rsid w:val="00895728"/>
    <w:rsid w:val="00895BD5"/>
    <w:rsid w:val="0089742B"/>
    <w:rsid w:val="008A16C4"/>
    <w:rsid w:val="008A6FED"/>
    <w:rsid w:val="008B39C5"/>
    <w:rsid w:val="008B51AA"/>
    <w:rsid w:val="008B7932"/>
    <w:rsid w:val="008C67F2"/>
    <w:rsid w:val="008D064A"/>
    <w:rsid w:val="008D2B0F"/>
    <w:rsid w:val="008E449E"/>
    <w:rsid w:val="008E7062"/>
    <w:rsid w:val="008F187F"/>
    <w:rsid w:val="008F402F"/>
    <w:rsid w:val="008F55FA"/>
    <w:rsid w:val="008F76E8"/>
    <w:rsid w:val="008F76F5"/>
    <w:rsid w:val="008F7CD0"/>
    <w:rsid w:val="00902902"/>
    <w:rsid w:val="00902A4B"/>
    <w:rsid w:val="009078A1"/>
    <w:rsid w:val="00911E9C"/>
    <w:rsid w:val="00915083"/>
    <w:rsid w:val="00917405"/>
    <w:rsid w:val="00920035"/>
    <w:rsid w:val="00920F7C"/>
    <w:rsid w:val="00934CAE"/>
    <w:rsid w:val="0094257D"/>
    <w:rsid w:val="00942F60"/>
    <w:rsid w:val="0095211B"/>
    <w:rsid w:val="009541E0"/>
    <w:rsid w:val="0095467C"/>
    <w:rsid w:val="00954A61"/>
    <w:rsid w:val="00955C6F"/>
    <w:rsid w:val="00966C7B"/>
    <w:rsid w:val="009701DC"/>
    <w:rsid w:val="009715D8"/>
    <w:rsid w:val="00985C4B"/>
    <w:rsid w:val="00995BF9"/>
    <w:rsid w:val="00997C3C"/>
    <w:rsid w:val="009A0CAF"/>
    <w:rsid w:val="009A1474"/>
    <w:rsid w:val="009A2207"/>
    <w:rsid w:val="009A5147"/>
    <w:rsid w:val="009A74C4"/>
    <w:rsid w:val="009B6C42"/>
    <w:rsid w:val="009D31F7"/>
    <w:rsid w:val="009D32C2"/>
    <w:rsid w:val="009D50DB"/>
    <w:rsid w:val="009E3A0A"/>
    <w:rsid w:val="009F3E91"/>
    <w:rsid w:val="009F6CE7"/>
    <w:rsid w:val="00A01670"/>
    <w:rsid w:val="00A045E7"/>
    <w:rsid w:val="00A1499B"/>
    <w:rsid w:val="00A1551F"/>
    <w:rsid w:val="00A20879"/>
    <w:rsid w:val="00A20AFC"/>
    <w:rsid w:val="00A314C2"/>
    <w:rsid w:val="00A43B9C"/>
    <w:rsid w:val="00A53155"/>
    <w:rsid w:val="00A63E86"/>
    <w:rsid w:val="00A65A1C"/>
    <w:rsid w:val="00A6704B"/>
    <w:rsid w:val="00A757C3"/>
    <w:rsid w:val="00A75E5B"/>
    <w:rsid w:val="00A7684A"/>
    <w:rsid w:val="00A81193"/>
    <w:rsid w:val="00A82AED"/>
    <w:rsid w:val="00A83B69"/>
    <w:rsid w:val="00A84AF8"/>
    <w:rsid w:val="00A86533"/>
    <w:rsid w:val="00A9176A"/>
    <w:rsid w:val="00A91CA2"/>
    <w:rsid w:val="00A92FB8"/>
    <w:rsid w:val="00A948F1"/>
    <w:rsid w:val="00AA1D7D"/>
    <w:rsid w:val="00AA7525"/>
    <w:rsid w:val="00AB0EA9"/>
    <w:rsid w:val="00AB139D"/>
    <w:rsid w:val="00AB2C46"/>
    <w:rsid w:val="00AB3EFB"/>
    <w:rsid w:val="00AC0B05"/>
    <w:rsid w:val="00AD079A"/>
    <w:rsid w:val="00AD1890"/>
    <w:rsid w:val="00AE2149"/>
    <w:rsid w:val="00AE33AE"/>
    <w:rsid w:val="00AE3785"/>
    <w:rsid w:val="00AE3F91"/>
    <w:rsid w:val="00AE452F"/>
    <w:rsid w:val="00AE76E6"/>
    <w:rsid w:val="00B00ACC"/>
    <w:rsid w:val="00B039E3"/>
    <w:rsid w:val="00B043C1"/>
    <w:rsid w:val="00B0483C"/>
    <w:rsid w:val="00B22838"/>
    <w:rsid w:val="00B23212"/>
    <w:rsid w:val="00B232ED"/>
    <w:rsid w:val="00B32BC1"/>
    <w:rsid w:val="00B33E95"/>
    <w:rsid w:val="00B35B5E"/>
    <w:rsid w:val="00B3720B"/>
    <w:rsid w:val="00B40EE3"/>
    <w:rsid w:val="00B55271"/>
    <w:rsid w:val="00B5558A"/>
    <w:rsid w:val="00B56513"/>
    <w:rsid w:val="00B56B2E"/>
    <w:rsid w:val="00B64376"/>
    <w:rsid w:val="00B71533"/>
    <w:rsid w:val="00B7401F"/>
    <w:rsid w:val="00B806C3"/>
    <w:rsid w:val="00B84FCA"/>
    <w:rsid w:val="00B9089F"/>
    <w:rsid w:val="00B90B42"/>
    <w:rsid w:val="00B91AEE"/>
    <w:rsid w:val="00B94F71"/>
    <w:rsid w:val="00B95F5A"/>
    <w:rsid w:val="00B96EAD"/>
    <w:rsid w:val="00BA4B42"/>
    <w:rsid w:val="00BA79F5"/>
    <w:rsid w:val="00BB02E8"/>
    <w:rsid w:val="00BB3826"/>
    <w:rsid w:val="00BB3AB6"/>
    <w:rsid w:val="00BB766D"/>
    <w:rsid w:val="00BC007B"/>
    <w:rsid w:val="00BC15E7"/>
    <w:rsid w:val="00BC26BA"/>
    <w:rsid w:val="00BC35F8"/>
    <w:rsid w:val="00BC7140"/>
    <w:rsid w:val="00BD3944"/>
    <w:rsid w:val="00BF376F"/>
    <w:rsid w:val="00BF46A6"/>
    <w:rsid w:val="00BF62CF"/>
    <w:rsid w:val="00BF73D6"/>
    <w:rsid w:val="00C06545"/>
    <w:rsid w:val="00C1161C"/>
    <w:rsid w:val="00C220FC"/>
    <w:rsid w:val="00C24DFA"/>
    <w:rsid w:val="00C4202A"/>
    <w:rsid w:val="00C4211F"/>
    <w:rsid w:val="00C46A36"/>
    <w:rsid w:val="00C47037"/>
    <w:rsid w:val="00C53625"/>
    <w:rsid w:val="00C602C1"/>
    <w:rsid w:val="00C63FC0"/>
    <w:rsid w:val="00C650EC"/>
    <w:rsid w:val="00C66392"/>
    <w:rsid w:val="00C74C5E"/>
    <w:rsid w:val="00C827A2"/>
    <w:rsid w:val="00C82B69"/>
    <w:rsid w:val="00C85394"/>
    <w:rsid w:val="00C8657D"/>
    <w:rsid w:val="00C91B28"/>
    <w:rsid w:val="00C91F3A"/>
    <w:rsid w:val="00C94A6F"/>
    <w:rsid w:val="00C94F39"/>
    <w:rsid w:val="00CA06E3"/>
    <w:rsid w:val="00CB5797"/>
    <w:rsid w:val="00CC1202"/>
    <w:rsid w:val="00CC4099"/>
    <w:rsid w:val="00CC45C1"/>
    <w:rsid w:val="00CD09E1"/>
    <w:rsid w:val="00CD6202"/>
    <w:rsid w:val="00CE2486"/>
    <w:rsid w:val="00CE4913"/>
    <w:rsid w:val="00CE66BD"/>
    <w:rsid w:val="00CE6906"/>
    <w:rsid w:val="00CF0671"/>
    <w:rsid w:val="00CF44AD"/>
    <w:rsid w:val="00CF4FC0"/>
    <w:rsid w:val="00D1072F"/>
    <w:rsid w:val="00D108A5"/>
    <w:rsid w:val="00D14585"/>
    <w:rsid w:val="00D20EFF"/>
    <w:rsid w:val="00D30F1B"/>
    <w:rsid w:val="00D30FC0"/>
    <w:rsid w:val="00D34F0D"/>
    <w:rsid w:val="00D3516E"/>
    <w:rsid w:val="00D4064C"/>
    <w:rsid w:val="00D53ED8"/>
    <w:rsid w:val="00D56A47"/>
    <w:rsid w:val="00D64857"/>
    <w:rsid w:val="00D6493A"/>
    <w:rsid w:val="00D64EE2"/>
    <w:rsid w:val="00D67875"/>
    <w:rsid w:val="00D7063F"/>
    <w:rsid w:val="00D71CBD"/>
    <w:rsid w:val="00D71E86"/>
    <w:rsid w:val="00D731C6"/>
    <w:rsid w:val="00D745C5"/>
    <w:rsid w:val="00D75327"/>
    <w:rsid w:val="00D76473"/>
    <w:rsid w:val="00D80C36"/>
    <w:rsid w:val="00D86779"/>
    <w:rsid w:val="00D86EE1"/>
    <w:rsid w:val="00D9120E"/>
    <w:rsid w:val="00D96126"/>
    <w:rsid w:val="00DA641F"/>
    <w:rsid w:val="00DB4B1C"/>
    <w:rsid w:val="00DB5085"/>
    <w:rsid w:val="00DB7706"/>
    <w:rsid w:val="00DC1062"/>
    <w:rsid w:val="00DC132C"/>
    <w:rsid w:val="00DD43F0"/>
    <w:rsid w:val="00DD44DE"/>
    <w:rsid w:val="00DE09AB"/>
    <w:rsid w:val="00DE4A3F"/>
    <w:rsid w:val="00DE695A"/>
    <w:rsid w:val="00DE7AE9"/>
    <w:rsid w:val="00DF4367"/>
    <w:rsid w:val="00E0574A"/>
    <w:rsid w:val="00E1243D"/>
    <w:rsid w:val="00E12742"/>
    <w:rsid w:val="00E146D4"/>
    <w:rsid w:val="00E20976"/>
    <w:rsid w:val="00E22079"/>
    <w:rsid w:val="00E22B44"/>
    <w:rsid w:val="00E236D8"/>
    <w:rsid w:val="00E30ACD"/>
    <w:rsid w:val="00E31E1E"/>
    <w:rsid w:val="00E32735"/>
    <w:rsid w:val="00E5391D"/>
    <w:rsid w:val="00E66E36"/>
    <w:rsid w:val="00E6781E"/>
    <w:rsid w:val="00E702ED"/>
    <w:rsid w:val="00E709A4"/>
    <w:rsid w:val="00E73822"/>
    <w:rsid w:val="00E74319"/>
    <w:rsid w:val="00E772DB"/>
    <w:rsid w:val="00E80D6C"/>
    <w:rsid w:val="00E85261"/>
    <w:rsid w:val="00E86012"/>
    <w:rsid w:val="00E86BAB"/>
    <w:rsid w:val="00E86EE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6E9A"/>
    <w:rsid w:val="00EF0BF1"/>
    <w:rsid w:val="00EF2AC4"/>
    <w:rsid w:val="00EF397E"/>
    <w:rsid w:val="00F06F68"/>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75B81"/>
    <w:rsid w:val="00F76BA3"/>
    <w:rsid w:val="00F804C4"/>
    <w:rsid w:val="00F82F83"/>
    <w:rsid w:val="00F832E5"/>
    <w:rsid w:val="00F90F40"/>
    <w:rsid w:val="00F92B30"/>
    <w:rsid w:val="00F933B9"/>
    <w:rsid w:val="00F94674"/>
    <w:rsid w:val="00F94919"/>
    <w:rsid w:val="00F94A59"/>
    <w:rsid w:val="00FA25B6"/>
    <w:rsid w:val="00FA2FAF"/>
    <w:rsid w:val="00FA5CCF"/>
    <w:rsid w:val="00FA64B1"/>
    <w:rsid w:val="00FA670C"/>
    <w:rsid w:val="00FA70F3"/>
    <w:rsid w:val="00FA71CD"/>
    <w:rsid w:val="00FB0453"/>
    <w:rsid w:val="00FB0C07"/>
    <w:rsid w:val="00FB298D"/>
    <w:rsid w:val="00FC1439"/>
    <w:rsid w:val="00FC58BE"/>
    <w:rsid w:val="00FC724B"/>
    <w:rsid w:val="00FC7910"/>
    <w:rsid w:val="00FE13AD"/>
    <w:rsid w:val="00FE4D8E"/>
    <w:rsid w:val="00FE72A6"/>
    <w:rsid w:val="00FF0DA7"/>
    <w:rsid w:val="00FF1E19"/>
    <w:rsid w:val="00FF44E0"/>
    <w:rsid w:val="00FF4CB6"/>
    <w:rsid w:val="00FF6C72"/>
    <w:rsid w:val="01040EA0"/>
    <w:rsid w:val="02341C83"/>
    <w:rsid w:val="02801B0B"/>
    <w:rsid w:val="033A132E"/>
    <w:rsid w:val="038A3298"/>
    <w:rsid w:val="064252CB"/>
    <w:rsid w:val="06DD04B2"/>
    <w:rsid w:val="06F77BFB"/>
    <w:rsid w:val="07605384"/>
    <w:rsid w:val="085A794B"/>
    <w:rsid w:val="08C8368E"/>
    <w:rsid w:val="0B9627F2"/>
    <w:rsid w:val="0CC13AD4"/>
    <w:rsid w:val="0CFE0A0D"/>
    <w:rsid w:val="0E19366C"/>
    <w:rsid w:val="0E986DE4"/>
    <w:rsid w:val="10010665"/>
    <w:rsid w:val="105E064F"/>
    <w:rsid w:val="11463AC2"/>
    <w:rsid w:val="11727A5E"/>
    <w:rsid w:val="1275410F"/>
    <w:rsid w:val="139F590B"/>
    <w:rsid w:val="13DC201C"/>
    <w:rsid w:val="14CB5FF2"/>
    <w:rsid w:val="16ED2857"/>
    <w:rsid w:val="177469AA"/>
    <w:rsid w:val="181D542C"/>
    <w:rsid w:val="18B87EB9"/>
    <w:rsid w:val="1965727C"/>
    <w:rsid w:val="1A68450C"/>
    <w:rsid w:val="1AC726F5"/>
    <w:rsid w:val="1B134A6E"/>
    <w:rsid w:val="1B2547F9"/>
    <w:rsid w:val="1BC4140E"/>
    <w:rsid w:val="1D64530A"/>
    <w:rsid w:val="1D9F3851"/>
    <w:rsid w:val="1DDE1BE3"/>
    <w:rsid w:val="1EED25B7"/>
    <w:rsid w:val="1FCD210F"/>
    <w:rsid w:val="20DD0E75"/>
    <w:rsid w:val="2213426C"/>
    <w:rsid w:val="228972BC"/>
    <w:rsid w:val="22D02952"/>
    <w:rsid w:val="23A20477"/>
    <w:rsid w:val="26A218F3"/>
    <w:rsid w:val="26F0409C"/>
    <w:rsid w:val="27757D32"/>
    <w:rsid w:val="27950A3C"/>
    <w:rsid w:val="2AD22EA1"/>
    <w:rsid w:val="2C5A3F68"/>
    <w:rsid w:val="2CD26F77"/>
    <w:rsid w:val="2F2B18CE"/>
    <w:rsid w:val="319575DD"/>
    <w:rsid w:val="31E76200"/>
    <w:rsid w:val="31FB4623"/>
    <w:rsid w:val="32402E2C"/>
    <w:rsid w:val="327D2F10"/>
    <w:rsid w:val="334B0167"/>
    <w:rsid w:val="335F1CA3"/>
    <w:rsid w:val="374A35B0"/>
    <w:rsid w:val="37FD6414"/>
    <w:rsid w:val="39525041"/>
    <w:rsid w:val="39CB3DB0"/>
    <w:rsid w:val="3AFE7854"/>
    <w:rsid w:val="3BB3180F"/>
    <w:rsid w:val="3DC30BAD"/>
    <w:rsid w:val="3F154F70"/>
    <w:rsid w:val="3FFE5CED"/>
    <w:rsid w:val="40374713"/>
    <w:rsid w:val="4079053A"/>
    <w:rsid w:val="411F370B"/>
    <w:rsid w:val="417C08E0"/>
    <w:rsid w:val="41AE4E4A"/>
    <w:rsid w:val="41F62803"/>
    <w:rsid w:val="42077596"/>
    <w:rsid w:val="42556D0A"/>
    <w:rsid w:val="42A440F7"/>
    <w:rsid w:val="43712DD1"/>
    <w:rsid w:val="43E360FE"/>
    <w:rsid w:val="44B46EB9"/>
    <w:rsid w:val="45B31D9A"/>
    <w:rsid w:val="46CA57C5"/>
    <w:rsid w:val="47E80DC4"/>
    <w:rsid w:val="4A8E161C"/>
    <w:rsid w:val="4C746F8D"/>
    <w:rsid w:val="4D9C1089"/>
    <w:rsid w:val="4DF461A3"/>
    <w:rsid w:val="4EE94790"/>
    <w:rsid w:val="4F60637E"/>
    <w:rsid w:val="4F673BDA"/>
    <w:rsid w:val="503C4CEE"/>
    <w:rsid w:val="506221F7"/>
    <w:rsid w:val="513B12CE"/>
    <w:rsid w:val="5150383F"/>
    <w:rsid w:val="51EE6631"/>
    <w:rsid w:val="51F81588"/>
    <w:rsid w:val="53D90D21"/>
    <w:rsid w:val="553922BC"/>
    <w:rsid w:val="55E1111F"/>
    <w:rsid w:val="56A34565"/>
    <w:rsid w:val="583545D9"/>
    <w:rsid w:val="59CD592A"/>
    <w:rsid w:val="5B2D2F73"/>
    <w:rsid w:val="5C00774C"/>
    <w:rsid w:val="5CBC35CD"/>
    <w:rsid w:val="5D8B4FA8"/>
    <w:rsid w:val="5D9516C4"/>
    <w:rsid w:val="5E286757"/>
    <w:rsid w:val="5E306714"/>
    <w:rsid w:val="5F1B7B0B"/>
    <w:rsid w:val="5F5C4237"/>
    <w:rsid w:val="608F3BAA"/>
    <w:rsid w:val="615F1737"/>
    <w:rsid w:val="61C740C6"/>
    <w:rsid w:val="626005C3"/>
    <w:rsid w:val="62B91C0F"/>
    <w:rsid w:val="62FF66F4"/>
    <w:rsid w:val="632B774B"/>
    <w:rsid w:val="632F2222"/>
    <w:rsid w:val="634E142A"/>
    <w:rsid w:val="635F3637"/>
    <w:rsid w:val="64006D8B"/>
    <w:rsid w:val="657F000C"/>
    <w:rsid w:val="66043879"/>
    <w:rsid w:val="676B361A"/>
    <w:rsid w:val="68926756"/>
    <w:rsid w:val="68C26997"/>
    <w:rsid w:val="695B41FC"/>
    <w:rsid w:val="69F8621B"/>
    <w:rsid w:val="6ADD5D5F"/>
    <w:rsid w:val="6B7C41CC"/>
    <w:rsid w:val="6C493090"/>
    <w:rsid w:val="6C5659D4"/>
    <w:rsid w:val="6D7A511D"/>
    <w:rsid w:val="6E8F3B48"/>
    <w:rsid w:val="6EDC3D8E"/>
    <w:rsid w:val="6F2E4504"/>
    <w:rsid w:val="6F4749C7"/>
    <w:rsid w:val="6FDB3A32"/>
    <w:rsid w:val="704351AA"/>
    <w:rsid w:val="705F2E4B"/>
    <w:rsid w:val="718B155D"/>
    <w:rsid w:val="71E00327"/>
    <w:rsid w:val="72616F8F"/>
    <w:rsid w:val="727E6F0A"/>
    <w:rsid w:val="73331BDD"/>
    <w:rsid w:val="738241C1"/>
    <w:rsid w:val="756D5FA9"/>
    <w:rsid w:val="765343C3"/>
    <w:rsid w:val="768E4A8B"/>
    <w:rsid w:val="77666A79"/>
    <w:rsid w:val="78A515A3"/>
    <w:rsid w:val="792C488E"/>
    <w:rsid w:val="79582685"/>
    <w:rsid w:val="79846DC4"/>
    <w:rsid w:val="7AF64429"/>
    <w:rsid w:val="7B0E35BF"/>
    <w:rsid w:val="7BA221BD"/>
    <w:rsid w:val="7F2A6D9E"/>
    <w:rsid w:val="7F44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3"/>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before="280" w:after="290" w:line="376" w:lineRule="auto"/>
      <w:outlineLvl w:val="3"/>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2"/>
    <w:qFormat/>
    <w:uiPriority w:val="0"/>
    <w:pPr>
      <w:jc w:val="left"/>
    </w:pPr>
    <w:rPr>
      <w:rFonts w:ascii="Arial" w:hAnsi="Arial" w:eastAsia="黑体" w:cs="Arial"/>
    </w:rPr>
  </w:style>
  <w:style w:type="paragraph" w:styleId="8">
    <w:name w:val="Body Text"/>
    <w:basedOn w:val="1"/>
    <w:next w:val="1"/>
    <w:semiHidden/>
    <w:unhideWhenUsed/>
    <w:qFormat/>
    <w:uiPriority w:val="99"/>
    <w:pPr>
      <w:spacing w:after="120"/>
    </w:pPr>
  </w:style>
  <w:style w:type="paragraph" w:styleId="9">
    <w:name w:val="Body Text Indent"/>
    <w:basedOn w:val="1"/>
    <w:next w:val="10"/>
    <w:qFormat/>
    <w:uiPriority w:val="99"/>
    <w:pPr>
      <w:ind w:firstLine="645"/>
    </w:pPr>
    <w:rPr>
      <w:rFonts w:ascii="楷体_GB2312" w:eastAsia="楷体_GB2312"/>
      <w:sz w:val="32"/>
    </w:rPr>
  </w:style>
  <w:style w:type="paragraph" w:styleId="10">
    <w:name w:val="envelope return"/>
    <w:basedOn w:val="1"/>
    <w:qFormat/>
    <w:uiPriority w:val="99"/>
    <w:rPr>
      <w:rFonts w:ascii="Arial" w:hAnsi="Arial" w:cs="Arial"/>
      <w:kern w:val="1"/>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32"/>
    <w:qFormat/>
    <w:uiPriority w:val="99"/>
    <w:rPr>
      <w:rFonts w:ascii="宋体" w:hAnsi="Courier New" w:eastAsiaTheme="minorEastAsia" w:cstheme="minorBidi"/>
      <w:szCs w:val="22"/>
    </w:rPr>
  </w:style>
  <w:style w:type="paragraph" w:styleId="13">
    <w:name w:val="Date"/>
    <w:basedOn w:val="1"/>
    <w:next w:val="1"/>
    <w:link w:val="39"/>
    <w:qFormat/>
    <w:uiPriority w:val="0"/>
    <w:rPr>
      <w:rFonts w:ascii="Arial" w:hAnsi="Arial" w:eastAsia="宋体" w:cs="Arial"/>
      <w:b/>
      <w:sz w:val="28"/>
    </w:rPr>
  </w:style>
  <w:style w:type="paragraph" w:styleId="14">
    <w:name w:val="Balloon Text"/>
    <w:basedOn w:val="1"/>
    <w:link w:val="26"/>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index 1"/>
    <w:basedOn w:val="1"/>
    <w:next w:val="1"/>
    <w:qFormat/>
    <w:uiPriority w:val="0"/>
    <w:pPr>
      <w:jc w:val="center"/>
    </w:pPr>
    <w:rPr>
      <w:rFonts w:ascii="Arial" w:hAnsi="Arial" w:eastAsia="Arial" w:cs="Arial"/>
      <w:b/>
      <w:bCs/>
      <w:sz w:val="28"/>
    </w:rPr>
  </w:style>
  <w:style w:type="table" w:styleId="21">
    <w:name w:val="Table Grid"/>
    <w:basedOn w:val="2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qFormat/>
    <w:uiPriority w:val="0"/>
    <w:rPr>
      <w:sz w:val="21"/>
    </w:rPr>
  </w:style>
  <w:style w:type="character" w:customStyle="1" w:styleId="26">
    <w:name w:val="批注框文本 Char"/>
    <w:basedOn w:val="22"/>
    <w:link w:val="14"/>
    <w:semiHidden/>
    <w:qFormat/>
    <w:uiPriority w:val="99"/>
    <w:rPr>
      <w:rFonts w:ascii="@仿宋_GB2312" w:hAnsi="@仿宋_GB2312" w:eastAsia="@仿宋_GB2312" w:cs="@仿宋_GB2312"/>
      <w:sz w:val="18"/>
      <w:szCs w:val="18"/>
    </w:rPr>
  </w:style>
  <w:style w:type="paragraph" w:customStyle="1" w:styleId="27">
    <w:name w:val="正文（缩进）"/>
    <w:basedOn w:val="1"/>
    <w:qFormat/>
    <w:uiPriority w:val="0"/>
    <w:pPr>
      <w:widowControl/>
      <w:spacing w:before="156" w:after="156"/>
      <w:ind w:firstLine="480" w:firstLineChars="200"/>
      <w:jc w:val="left"/>
    </w:pPr>
    <w:rPr>
      <w:kern w:val="0"/>
      <w:sz w:val="24"/>
      <w:szCs w:val="24"/>
    </w:rPr>
  </w:style>
  <w:style w:type="paragraph" w:customStyle="1" w:styleId="28">
    <w:name w:val="xl31"/>
    <w:basedOn w:val="1"/>
    <w:qFormat/>
    <w:uiPriority w:val="0"/>
    <w:pPr>
      <w:widowControl/>
      <w:spacing w:before="100" w:beforeAutospacing="1" w:after="100" w:afterAutospacing="1"/>
      <w:jc w:val="center"/>
    </w:pPr>
    <w:rPr>
      <w:b/>
      <w:bCs/>
      <w:kern w:val="0"/>
      <w:sz w:val="28"/>
      <w:szCs w:val="28"/>
    </w:rPr>
  </w:style>
  <w:style w:type="paragraph" w:customStyle="1" w:styleId="29">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0">
    <w:name w:val="页眉 Char"/>
    <w:basedOn w:val="22"/>
    <w:link w:val="16"/>
    <w:qFormat/>
    <w:uiPriority w:val="99"/>
    <w:rPr>
      <w:rFonts w:ascii="@仿宋_GB2312" w:hAnsi="@仿宋_GB2312" w:eastAsia="@仿宋_GB2312" w:cs="@仿宋_GB2312"/>
      <w:sz w:val="18"/>
      <w:szCs w:val="18"/>
    </w:rPr>
  </w:style>
  <w:style w:type="character" w:customStyle="1" w:styleId="31">
    <w:name w:val="页脚 Char"/>
    <w:basedOn w:val="22"/>
    <w:link w:val="15"/>
    <w:qFormat/>
    <w:uiPriority w:val="99"/>
    <w:rPr>
      <w:rFonts w:ascii="@仿宋_GB2312" w:hAnsi="@仿宋_GB2312" w:eastAsia="@仿宋_GB2312" w:cs="@仿宋_GB2312"/>
      <w:sz w:val="18"/>
      <w:szCs w:val="18"/>
    </w:rPr>
  </w:style>
  <w:style w:type="character" w:customStyle="1" w:styleId="32">
    <w:name w:val="纯文本 Char2"/>
    <w:link w:val="12"/>
    <w:qFormat/>
    <w:uiPriority w:val="0"/>
    <w:rPr>
      <w:rFonts w:ascii="宋体" w:hAnsi="Courier New"/>
    </w:rPr>
  </w:style>
  <w:style w:type="character" w:customStyle="1" w:styleId="33">
    <w:name w:val="纯文本 字符1"/>
    <w:basedOn w:val="22"/>
    <w:semiHidden/>
    <w:qFormat/>
    <w:uiPriority w:val="99"/>
    <w:rPr>
      <w:rFonts w:hAnsi="Courier New" w:cs="Courier New" w:asciiTheme="minorEastAsia"/>
      <w:szCs w:val="20"/>
    </w:rPr>
  </w:style>
  <w:style w:type="character" w:customStyle="1" w:styleId="34">
    <w:name w:val="未处理的提及1"/>
    <w:basedOn w:val="22"/>
    <w:semiHidden/>
    <w:unhideWhenUsed/>
    <w:qFormat/>
    <w:uiPriority w:val="99"/>
    <w:rPr>
      <w:color w:val="605E5C"/>
      <w:shd w:val="clear" w:color="auto" w:fill="E1DFDD"/>
    </w:rPr>
  </w:style>
  <w:style w:type="paragraph" w:styleId="35">
    <w:name w:val="List Paragraph"/>
    <w:basedOn w:val="1"/>
    <w:qFormat/>
    <w:uiPriority w:val="34"/>
    <w:pPr>
      <w:ind w:firstLine="420" w:firstLineChars="200"/>
    </w:pPr>
  </w:style>
  <w:style w:type="paragraph" w:customStyle="1" w:styleId="36">
    <w:name w:val="Char Char Char Char Char Char Char1 Char"/>
    <w:basedOn w:val="1"/>
    <w:qFormat/>
    <w:uiPriority w:val="0"/>
    <w:rPr>
      <w:rFonts w:ascii="Arial" w:hAnsi="Arial" w:eastAsia="宋体" w:cs="Arial"/>
      <w:sz w:val="24"/>
    </w:rPr>
  </w:style>
  <w:style w:type="table" w:customStyle="1" w:styleId="37">
    <w:name w:val="网格表 1 浅色1"/>
    <w:basedOn w:val="2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8">
    <w:name w:val="日期 字符"/>
    <w:basedOn w:val="22"/>
    <w:semiHidden/>
    <w:qFormat/>
    <w:uiPriority w:val="99"/>
    <w:rPr>
      <w:rFonts w:ascii="@仿宋_GB2312" w:hAnsi="@仿宋_GB2312" w:eastAsia="@仿宋_GB2312" w:cs="@仿宋_GB2312"/>
      <w:szCs w:val="20"/>
    </w:rPr>
  </w:style>
  <w:style w:type="character" w:customStyle="1" w:styleId="39">
    <w:name w:val="日期 Char"/>
    <w:link w:val="13"/>
    <w:qFormat/>
    <w:uiPriority w:val="0"/>
    <w:rPr>
      <w:rFonts w:ascii="Arial" w:hAnsi="Arial" w:eastAsia="宋体" w:cs="Arial"/>
      <w:b/>
      <w:sz w:val="28"/>
      <w:szCs w:val="20"/>
    </w:rPr>
  </w:style>
  <w:style w:type="character" w:customStyle="1" w:styleId="40">
    <w:name w:val="纯文本 Char1"/>
    <w:qFormat/>
    <w:locked/>
    <w:uiPriority w:val="99"/>
    <w:rPr>
      <w:rFonts w:ascii="Arial" w:hAnsi="Arial" w:eastAsia="Arial"/>
      <w:kern w:val="2"/>
      <w:sz w:val="21"/>
      <w:lang w:val="en-US" w:eastAsia="zh-CN" w:bidi="ar-SA"/>
    </w:rPr>
  </w:style>
  <w:style w:type="character" w:customStyle="1" w:styleId="41">
    <w:name w:val="批注文字 Char"/>
    <w:basedOn w:val="22"/>
    <w:semiHidden/>
    <w:qFormat/>
    <w:uiPriority w:val="99"/>
    <w:rPr>
      <w:rFonts w:ascii="@仿宋_GB2312" w:hAnsi="@仿宋_GB2312" w:eastAsia="@仿宋_GB2312" w:cs="@仿宋_GB2312"/>
      <w:szCs w:val="20"/>
    </w:rPr>
  </w:style>
  <w:style w:type="character" w:customStyle="1" w:styleId="42">
    <w:name w:val="批注文字 Char1"/>
    <w:link w:val="7"/>
    <w:qFormat/>
    <w:uiPriority w:val="0"/>
    <w:rPr>
      <w:rFonts w:ascii="Arial" w:hAnsi="Arial" w:eastAsia="黑体" w:cs="Arial"/>
      <w:szCs w:val="20"/>
    </w:rPr>
  </w:style>
  <w:style w:type="character" w:customStyle="1" w:styleId="43">
    <w:name w:val="标题 1 Char"/>
    <w:basedOn w:val="22"/>
    <w:link w:val="2"/>
    <w:qFormat/>
    <w:uiPriority w:val="9"/>
    <w:rPr>
      <w:rFonts w:ascii="@仿宋_GB2312" w:hAnsi="@仿宋_GB2312" w:eastAsia="@仿宋_GB2312" w:cs="@仿宋_GB2312"/>
      <w:b/>
      <w:bCs/>
      <w:kern w:val="44"/>
      <w:sz w:val="44"/>
      <w:szCs w:val="44"/>
    </w:rPr>
  </w:style>
  <w:style w:type="paragraph" w:customStyle="1" w:styleId="4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标题 3 Char"/>
    <w:basedOn w:val="22"/>
    <w:link w:val="4"/>
    <w:semiHidden/>
    <w:qFormat/>
    <w:uiPriority w:val="9"/>
    <w:rPr>
      <w:rFonts w:ascii="@仿宋_GB2312" w:hAnsi="@仿宋_GB2312" w:eastAsia="@仿宋_GB2312" w:cs="@仿宋_GB2312"/>
      <w:b/>
      <w:bCs/>
      <w:sz w:val="32"/>
      <w:szCs w:val="32"/>
    </w:rPr>
  </w:style>
  <w:style w:type="character" w:customStyle="1" w:styleId="46">
    <w:name w:val="fontstyle01"/>
    <w:basedOn w:val="22"/>
    <w:qFormat/>
    <w:uiPriority w:val="0"/>
    <w:rPr>
      <w:rFonts w:hint="eastAsia" w:ascii="宋体" w:hAnsi="宋体" w:eastAsia="宋体"/>
      <w:color w:val="000000"/>
      <w:sz w:val="22"/>
      <w:szCs w:val="22"/>
    </w:rPr>
  </w:style>
  <w:style w:type="character" w:customStyle="1" w:styleId="47">
    <w:name w:val="fontstyle21"/>
    <w:basedOn w:val="22"/>
    <w:qFormat/>
    <w:uiPriority w:val="0"/>
    <w:rPr>
      <w:rFonts w:hint="default" w:ascii="TimesNewRomanPSMT" w:hAnsi="TimesNewRomanPSMT"/>
      <w:color w:val="000000"/>
      <w:sz w:val="22"/>
      <w:szCs w:val="22"/>
    </w:rPr>
  </w:style>
  <w:style w:type="character" w:customStyle="1" w:styleId="48">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49">
    <w:name w:val="标题 4 字符"/>
    <w:basedOn w:val="22"/>
    <w:semiHidden/>
    <w:qFormat/>
    <w:uiPriority w:val="9"/>
    <w:rPr>
      <w:rFonts w:asciiTheme="majorHAnsi" w:hAnsiTheme="majorHAnsi" w:eastAsiaTheme="majorEastAsia" w:cstheme="majorBidi"/>
      <w:b/>
      <w:bCs/>
      <w:sz w:val="28"/>
      <w:szCs w:val="28"/>
    </w:rPr>
  </w:style>
  <w:style w:type="character" w:customStyle="1" w:styleId="50">
    <w:name w:val="标题 4 Char1"/>
    <w:link w:val="5"/>
    <w:qFormat/>
    <w:uiPriority w:val="0"/>
    <w:rPr>
      <w:rFonts w:ascii="@仿宋_GB2312" w:hAnsi="@仿宋_GB2312" w:eastAsia="@仿宋_GB2312" w:cs="@仿宋_GB2312"/>
      <w:b/>
      <w:bCs/>
      <w:sz w:val="28"/>
      <w:szCs w:val="28"/>
    </w:rPr>
  </w:style>
  <w:style w:type="character" w:customStyle="1" w:styleId="51">
    <w:name w:val="标题 4 Char"/>
    <w:qFormat/>
    <w:uiPriority w:val="0"/>
    <w:rPr>
      <w:rFonts w:ascii="Arial" w:hAnsi="Arial" w:eastAsia="Arial"/>
      <w:b/>
      <w:bCs/>
      <w:kern w:val="2"/>
      <w:sz w:val="28"/>
      <w:szCs w:val="28"/>
      <w:lang w:val="en-US" w:eastAsia="zh-CN" w:bidi="ar-SA"/>
    </w:rPr>
  </w:style>
  <w:style w:type="table" w:customStyle="1" w:styleId="52">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
    <w:name w:val="NormalCharacter"/>
    <w:link w:val="1"/>
    <w:qFormat/>
    <w:uiPriority w:val="0"/>
    <w:rPr>
      <w:rFonts w:ascii="@仿宋_GB2312" w:hAnsi="@仿宋_GB2312" w:eastAsia="@仿宋_GB2312" w:cs="@仿宋_GB2312"/>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74DF6-5739-471D-9015-F5D131883D5B}">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32</Pages>
  <Words>9498</Words>
  <Characters>10054</Characters>
  <Lines>266</Lines>
  <Paragraphs>74</Paragraphs>
  <TotalTime>0</TotalTime>
  <ScaleCrop>false</ScaleCrop>
  <LinksUpToDate>false</LinksUpToDate>
  <CharactersWithSpaces>10982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2020-06-30T11:16:00Z</dcterms:created>
  <dc:creator>Anakin</dc:creator>
  <cp:lastModifiedBy>Administrator</cp:lastModifiedBy>
  <cp:lastPrinted>2022-05-23T08:56:00Z</cp:lastPrinted>
  <dcterms:modified xsi:type="dcterms:W3CDTF">2022-05-25T08:36:02Z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30F4EF512FED4664A2CAAC9D2FA8B9FD</vt:lpwstr>
  </property>
</Properties>
</file>